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BE956C" w14:textId="77777777" w:rsidR="003479AB" w:rsidRPr="003479AB" w:rsidRDefault="003479AB" w:rsidP="003479AB">
      <w:pPr>
        <w:spacing w:line="360" w:lineRule="auto"/>
        <w:jc w:val="both"/>
        <w:rPr>
          <w:rFonts w:ascii="Arial" w:hAnsi="Arial" w:cs="Arial"/>
          <w:sz w:val="22"/>
          <w:szCs w:val="22"/>
          <w:u w:val="single"/>
        </w:rPr>
      </w:pPr>
      <w:r w:rsidRPr="003479AB">
        <w:rPr>
          <w:rFonts w:ascii="Arial" w:hAnsi="Arial" w:cs="Arial"/>
          <w:sz w:val="22"/>
          <w:szCs w:val="22"/>
          <w:u w:val="single"/>
        </w:rPr>
        <w:t>LAMILUX Composites auf dem Caravan Salon Düsseldorf 2026</w:t>
      </w:r>
    </w:p>
    <w:p w14:paraId="26935EBE" w14:textId="77777777" w:rsidR="000A7850" w:rsidRPr="003479AB" w:rsidRDefault="000A7850" w:rsidP="003479AB">
      <w:pPr>
        <w:spacing w:line="360" w:lineRule="auto"/>
        <w:jc w:val="both"/>
        <w:rPr>
          <w:rFonts w:ascii="Arial" w:hAnsi="Arial" w:cs="Arial"/>
          <w:bCs/>
          <w:sz w:val="22"/>
          <w:szCs w:val="22"/>
          <w:u w:val="single"/>
        </w:rPr>
      </w:pPr>
    </w:p>
    <w:p w14:paraId="4572EBE4" w14:textId="77777777" w:rsidR="003479AB" w:rsidRPr="003479AB" w:rsidRDefault="003479AB" w:rsidP="003479AB">
      <w:pPr>
        <w:spacing w:line="360" w:lineRule="auto"/>
        <w:jc w:val="both"/>
        <w:rPr>
          <w:rFonts w:ascii="Arial" w:hAnsi="Arial" w:cs="Arial"/>
          <w:b/>
          <w:bCs/>
          <w:sz w:val="44"/>
          <w:szCs w:val="44"/>
        </w:rPr>
      </w:pPr>
      <w:r w:rsidRPr="003479AB">
        <w:rPr>
          <w:rFonts w:ascii="Arial" w:hAnsi="Arial" w:cs="Arial"/>
          <w:b/>
          <w:bCs/>
          <w:sz w:val="44"/>
          <w:szCs w:val="44"/>
        </w:rPr>
        <w:t>Innovative GFK-Lösungen für leistungsstarke und designorientierte Freizeitfahrzeuge</w:t>
      </w:r>
    </w:p>
    <w:p w14:paraId="10F70292" w14:textId="77777777" w:rsidR="003479AB" w:rsidRPr="003479AB" w:rsidRDefault="003479AB" w:rsidP="003479AB">
      <w:pPr>
        <w:spacing w:line="360" w:lineRule="auto"/>
        <w:jc w:val="both"/>
        <w:rPr>
          <w:rFonts w:ascii="Arial" w:hAnsi="Arial" w:cs="Arial"/>
          <w:sz w:val="22"/>
          <w:szCs w:val="22"/>
        </w:rPr>
      </w:pPr>
    </w:p>
    <w:p w14:paraId="22BF259E" w14:textId="0CC987B4" w:rsidR="003479AB" w:rsidRDefault="003479AB" w:rsidP="003479AB">
      <w:pPr>
        <w:spacing w:line="360" w:lineRule="auto"/>
        <w:jc w:val="both"/>
        <w:rPr>
          <w:rFonts w:ascii="Arial" w:hAnsi="Arial" w:cs="Arial"/>
          <w:b/>
          <w:bCs/>
          <w:sz w:val="22"/>
          <w:szCs w:val="22"/>
        </w:rPr>
      </w:pPr>
      <w:r w:rsidRPr="003479AB">
        <w:rPr>
          <w:rFonts w:ascii="Arial" w:hAnsi="Arial" w:cs="Arial"/>
          <w:b/>
          <w:bCs/>
          <w:sz w:val="22"/>
          <w:szCs w:val="22"/>
        </w:rPr>
        <w:t>LAMILUX Composites GmbH präsentiert auf dem Caravan Salon Düsseldorf 2026 ihr umfassendes Portfolio an hochwertigen GFK-Lösungen für die Caravaning-Branche. Vom 28. August bis 6. September 2026 zeigt das Unternehmen in Halle 13, Stand A85 innovative Materialien für den Einsatz in modernen Wohnmobilen und Caravans.</w:t>
      </w:r>
    </w:p>
    <w:p w14:paraId="66BDE010" w14:textId="77777777" w:rsidR="005B5D1D" w:rsidRPr="003479AB" w:rsidRDefault="005B5D1D" w:rsidP="003479AB">
      <w:pPr>
        <w:spacing w:line="360" w:lineRule="auto"/>
        <w:jc w:val="both"/>
        <w:rPr>
          <w:rFonts w:ascii="Arial" w:hAnsi="Arial" w:cs="Arial"/>
          <w:sz w:val="22"/>
          <w:szCs w:val="22"/>
        </w:rPr>
      </w:pPr>
    </w:p>
    <w:p w14:paraId="1A12EBCD" w14:textId="77777777" w:rsidR="003479AB" w:rsidRPr="003479AB" w:rsidRDefault="003479AB" w:rsidP="003479AB">
      <w:pPr>
        <w:spacing w:line="360" w:lineRule="auto"/>
        <w:jc w:val="both"/>
        <w:rPr>
          <w:rFonts w:ascii="Arial" w:hAnsi="Arial" w:cs="Arial"/>
          <w:sz w:val="22"/>
          <w:szCs w:val="22"/>
        </w:rPr>
      </w:pPr>
      <w:r w:rsidRPr="003479AB">
        <w:rPr>
          <w:rFonts w:ascii="Arial" w:hAnsi="Arial" w:cs="Arial"/>
          <w:sz w:val="22"/>
          <w:szCs w:val="22"/>
        </w:rPr>
        <w:t>Die Messe dient LAMILUX als zentrale Plattform, um seine Kompetenz als führender Hersteller von faserverstärkten Kunststoffen zu unterstreichen und den Dialog mit internationalen Fahrzeugherstellern weiter auszubauen.</w:t>
      </w:r>
    </w:p>
    <w:p w14:paraId="62ECE34C" w14:textId="77777777" w:rsidR="003479AB" w:rsidRPr="003479AB" w:rsidRDefault="003479AB" w:rsidP="003479AB">
      <w:pPr>
        <w:spacing w:line="360" w:lineRule="auto"/>
        <w:jc w:val="both"/>
        <w:rPr>
          <w:rFonts w:ascii="Arial" w:hAnsi="Arial" w:cs="Arial"/>
          <w:sz w:val="22"/>
          <w:szCs w:val="22"/>
        </w:rPr>
      </w:pPr>
    </w:p>
    <w:p w14:paraId="34D8D3EB" w14:textId="77777777" w:rsidR="003479AB" w:rsidRPr="003479AB" w:rsidRDefault="003479AB" w:rsidP="003479AB">
      <w:pPr>
        <w:spacing w:line="360" w:lineRule="auto"/>
        <w:jc w:val="both"/>
        <w:rPr>
          <w:rFonts w:ascii="Arial" w:hAnsi="Arial" w:cs="Arial"/>
          <w:b/>
          <w:bCs/>
          <w:sz w:val="22"/>
          <w:szCs w:val="22"/>
        </w:rPr>
      </w:pPr>
      <w:r w:rsidRPr="003479AB">
        <w:rPr>
          <w:rFonts w:ascii="Arial" w:hAnsi="Arial" w:cs="Arial"/>
          <w:b/>
          <w:bCs/>
          <w:sz w:val="22"/>
          <w:szCs w:val="22"/>
        </w:rPr>
        <w:t xml:space="preserve">Ganzheitliche Materiallösungen für den </w:t>
      </w:r>
      <w:proofErr w:type="spellStart"/>
      <w:r w:rsidRPr="003479AB">
        <w:rPr>
          <w:rFonts w:ascii="Arial" w:hAnsi="Arial" w:cs="Arial"/>
          <w:b/>
          <w:bCs/>
          <w:sz w:val="22"/>
          <w:szCs w:val="22"/>
        </w:rPr>
        <w:t>Caravanbau</w:t>
      </w:r>
      <w:proofErr w:type="spellEnd"/>
    </w:p>
    <w:p w14:paraId="7D46BB21" w14:textId="77777777" w:rsidR="003479AB" w:rsidRPr="003479AB" w:rsidRDefault="003479AB" w:rsidP="003479AB">
      <w:pPr>
        <w:spacing w:line="360" w:lineRule="auto"/>
        <w:jc w:val="both"/>
        <w:rPr>
          <w:rFonts w:ascii="Arial" w:hAnsi="Arial" w:cs="Arial"/>
          <w:sz w:val="22"/>
          <w:szCs w:val="22"/>
        </w:rPr>
      </w:pPr>
    </w:p>
    <w:p w14:paraId="1D85DC3F" w14:textId="77777777" w:rsidR="003479AB" w:rsidRPr="003479AB" w:rsidRDefault="003479AB" w:rsidP="003479AB">
      <w:pPr>
        <w:spacing w:line="360" w:lineRule="auto"/>
        <w:jc w:val="both"/>
        <w:rPr>
          <w:rFonts w:ascii="Arial" w:hAnsi="Arial" w:cs="Arial"/>
          <w:sz w:val="22"/>
          <w:szCs w:val="22"/>
        </w:rPr>
      </w:pPr>
      <w:r w:rsidRPr="003479AB">
        <w:rPr>
          <w:rFonts w:ascii="Arial" w:hAnsi="Arial" w:cs="Arial"/>
          <w:sz w:val="22"/>
          <w:szCs w:val="22"/>
        </w:rPr>
        <w:t>Im Mittelpunkt des Messeauftritts stehen leistungsfähige GFK-Systemlösungen, die den gesamten Fahrzeugaufbau abdecken – von der Außenhaut über den Innenraum bis hin zum Boden. Ziel ist es, Herstellern eine Kombination aus Leichtbau, Langlebigkeit und maximaler Designfreiheit zu ermöglichen.</w:t>
      </w:r>
    </w:p>
    <w:p w14:paraId="335F2F16" w14:textId="77777777" w:rsidR="003479AB" w:rsidRPr="003479AB" w:rsidRDefault="003479AB" w:rsidP="003479AB">
      <w:pPr>
        <w:spacing w:line="360" w:lineRule="auto"/>
        <w:jc w:val="both"/>
        <w:rPr>
          <w:rFonts w:ascii="Arial" w:hAnsi="Arial" w:cs="Arial"/>
          <w:sz w:val="22"/>
          <w:szCs w:val="22"/>
        </w:rPr>
      </w:pPr>
    </w:p>
    <w:p w14:paraId="659E1C6E" w14:textId="77777777" w:rsidR="003479AB" w:rsidRPr="003479AB" w:rsidRDefault="003479AB" w:rsidP="003479AB">
      <w:pPr>
        <w:spacing w:line="360" w:lineRule="auto"/>
        <w:jc w:val="both"/>
        <w:rPr>
          <w:rFonts w:ascii="Arial" w:hAnsi="Arial" w:cs="Arial"/>
          <w:b/>
          <w:bCs/>
          <w:sz w:val="22"/>
          <w:szCs w:val="22"/>
        </w:rPr>
      </w:pPr>
      <w:r w:rsidRPr="003479AB">
        <w:rPr>
          <w:rFonts w:ascii="Arial" w:hAnsi="Arial" w:cs="Arial"/>
          <w:b/>
          <w:bCs/>
          <w:sz w:val="22"/>
          <w:szCs w:val="22"/>
        </w:rPr>
        <w:t>Highlights am Messestand</w:t>
      </w:r>
    </w:p>
    <w:p w14:paraId="7DB5A610" w14:textId="77777777" w:rsidR="003479AB" w:rsidRPr="003479AB" w:rsidRDefault="003479AB" w:rsidP="003479AB">
      <w:pPr>
        <w:spacing w:line="360" w:lineRule="auto"/>
        <w:jc w:val="both"/>
        <w:rPr>
          <w:rFonts w:ascii="Arial" w:hAnsi="Arial" w:cs="Arial"/>
          <w:sz w:val="22"/>
          <w:szCs w:val="22"/>
        </w:rPr>
      </w:pPr>
    </w:p>
    <w:p w14:paraId="3CB0A88D" w14:textId="77777777" w:rsidR="003479AB" w:rsidRPr="003479AB" w:rsidRDefault="003479AB" w:rsidP="003479AB">
      <w:pPr>
        <w:spacing w:line="360" w:lineRule="auto"/>
        <w:jc w:val="both"/>
        <w:rPr>
          <w:rFonts w:ascii="Arial" w:hAnsi="Arial" w:cs="Arial"/>
          <w:sz w:val="22"/>
          <w:szCs w:val="22"/>
        </w:rPr>
      </w:pPr>
      <w:r w:rsidRPr="003479AB">
        <w:rPr>
          <w:rFonts w:ascii="Arial" w:hAnsi="Arial" w:cs="Arial"/>
          <w:sz w:val="22"/>
          <w:szCs w:val="22"/>
        </w:rPr>
        <w:t>LAMILUX SUNSATION® – Maßstab für Außenanwendungen</w:t>
      </w:r>
    </w:p>
    <w:p w14:paraId="603F030F" w14:textId="77777777" w:rsidR="003479AB" w:rsidRPr="003479AB" w:rsidRDefault="003479AB" w:rsidP="003479AB">
      <w:pPr>
        <w:spacing w:line="360" w:lineRule="auto"/>
        <w:jc w:val="both"/>
        <w:rPr>
          <w:rFonts w:ascii="Arial" w:hAnsi="Arial" w:cs="Arial"/>
          <w:sz w:val="22"/>
          <w:szCs w:val="22"/>
        </w:rPr>
      </w:pPr>
      <w:r w:rsidRPr="003479AB">
        <w:rPr>
          <w:rFonts w:ascii="Arial" w:hAnsi="Arial" w:cs="Arial"/>
          <w:sz w:val="22"/>
          <w:szCs w:val="22"/>
        </w:rPr>
        <w:lastRenderedPageBreak/>
        <w:t>Im Zentrum des Messeauftritts steht LAMILUX SUNSATION® als weltweit führende GFK-Oberfläche für Außenanwendungen. Die bis zu 20-fach höhere UV-Beständigkeit im Vergleich zu Standard-</w:t>
      </w:r>
      <w:proofErr w:type="spellStart"/>
      <w:r w:rsidRPr="003479AB">
        <w:rPr>
          <w:rFonts w:ascii="Arial" w:hAnsi="Arial" w:cs="Arial"/>
          <w:sz w:val="22"/>
          <w:szCs w:val="22"/>
        </w:rPr>
        <w:t>Gelcoats</w:t>
      </w:r>
      <w:proofErr w:type="spellEnd"/>
      <w:r w:rsidRPr="003479AB">
        <w:rPr>
          <w:rFonts w:ascii="Arial" w:hAnsi="Arial" w:cs="Arial"/>
          <w:sz w:val="22"/>
          <w:szCs w:val="22"/>
        </w:rPr>
        <w:t xml:space="preserve"> sorgt dafür, dass Fahrzeuge auch nach Jahren ihre Farb- und Glanzqualität behalten. Dadurch werden Pflegeaufwand reduziert, die Optik langfristig gesichert und der Werterhalt deutlich gesteigert.</w:t>
      </w:r>
    </w:p>
    <w:p w14:paraId="6C654E7B" w14:textId="77777777" w:rsidR="003479AB" w:rsidRPr="003479AB" w:rsidRDefault="003479AB" w:rsidP="003479AB">
      <w:pPr>
        <w:spacing w:line="360" w:lineRule="auto"/>
        <w:jc w:val="both"/>
        <w:rPr>
          <w:rFonts w:ascii="Arial" w:hAnsi="Arial" w:cs="Arial"/>
          <w:sz w:val="22"/>
          <w:szCs w:val="22"/>
        </w:rPr>
      </w:pPr>
    </w:p>
    <w:p w14:paraId="46FACAA3" w14:textId="77777777" w:rsidR="003479AB" w:rsidRDefault="003479AB" w:rsidP="003479AB">
      <w:pPr>
        <w:spacing w:line="360" w:lineRule="auto"/>
        <w:jc w:val="both"/>
        <w:rPr>
          <w:rFonts w:ascii="Arial" w:hAnsi="Arial" w:cs="Arial"/>
          <w:sz w:val="22"/>
          <w:szCs w:val="22"/>
        </w:rPr>
      </w:pPr>
      <w:r w:rsidRPr="003479AB">
        <w:rPr>
          <w:rFonts w:ascii="Arial" w:hAnsi="Arial" w:cs="Arial"/>
          <w:sz w:val="22"/>
          <w:szCs w:val="22"/>
        </w:rPr>
        <w:t xml:space="preserve">Das Standkonzept stellt insbesondere die Leistungsfähigkeit von LAMILUX SUNSATION® in den Mittelpunkt und zeigt anhand realer Anwendungsbeispiele im Fahrzeugkontext, wie moderne Außenoberflächen langfristig Design, Wertigkeit und Funktionalität sichern. </w:t>
      </w:r>
    </w:p>
    <w:p w14:paraId="16906262" w14:textId="77777777" w:rsidR="003479AB" w:rsidRDefault="003479AB" w:rsidP="003479AB">
      <w:pPr>
        <w:spacing w:line="360" w:lineRule="auto"/>
        <w:jc w:val="both"/>
        <w:rPr>
          <w:rFonts w:ascii="Arial" w:hAnsi="Arial" w:cs="Arial"/>
          <w:sz w:val="22"/>
          <w:szCs w:val="22"/>
        </w:rPr>
      </w:pPr>
    </w:p>
    <w:p w14:paraId="0580C471" w14:textId="1E3C9E44" w:rsidR="003479AB" w:rsidRPr="003479AB" w:rsidRDefault="003479AB" w:rsidP="003479AB">
      <w:pPr>
        <w:spacing w:line="360" w:lineRule="auto"/>
        <w:jc w:val="both"/>
        <w:rPr>
          <w:rFonts w:ascii="Arial" w:hAnsi="Arial" w:cs="Arial"/>
          <w:sz w:val="22"/>
          <w:szCs w:val="22"/>
        </w:rPr>
      </w:pPr>
      <w:r w:rsidRPr="003479AB">
        <w:rPr>
          <w:rFonts w:ascii="Arial" w:hAnsi="Arial" w:cs="Arial"/>
          <w:sz w:val="22"/>
          <w:szCs w:val="22"/>
        </w:rPr>
        <w:t>In Kombination mit weiteren Material- und Oberflächenlösungen werden zudem vielfältige Gestaltungsmöglichkeiten für Hersteller anschaulich erlebbar.</w:t>
      </w:r>
    </w:p>
    <w:p w14:paraId="37FCCAFD" w14:textId="77777777" w:rsidR="003479AB" w:rsidRPr="003479AB" w:rsidRDefault="003479AB" w:rsidP="003479AB">
      <w:pPr>
        <w:spacing w:line="360" w:lineRule="auto"/>
        <w:jc w:val="both"/>
        <w:rPr>
          <w:rFonts w:ascii="Arial" w:hAnsi="Arial" w:cs="Arial"/>
          <w:sz w:val="22"/>
          <w:szCs w:val="22"/>
        </w:rPr>
      </w:pPr>
    </w:p>
    <w:p w14:paraId="78041EA1" w14:textId="77777777" w:rsidR="003479AB" w:rsidRPr="003479AB" w:rsidRDefault="003479AB" w:rsidP="003479AB">
      <w:pPr>
        <w:spacing w:line="360" w:lineRule="auto"/>
        <w:jc w:val="both"/>
        <w:rPr>
          <w:rFonts w:ascii="Arial" w:hAnsi="Arial" w:cs="Arial"/>
          <w:b/>
          <w:bCs/>
          <w:sz w:val="22"/>
          <w:szCs w:val="22"/>
        </w:rPr>
      </w:pPr>
      <w:r w:rsidRPr="003479AB">
        <w:rPr>
          <w:rFonts w:ascii="Arial" w:hAnsi="Arial" w:cs="Arial"/>
          <w:b/>
          <w:bCs/>
          <w:sz w:val="22"/>
          <w:szCs w:val="22"/>
        </w:rPr>
        <w:t>LAMILUX HG 4000 – Hochglanz und Beständigkeit</w:t>
      </w:r>
    </w:p>
    <w:p w14:paraId="5117F4B5" w14:textId="77777777" w:rsidR="003479AB" w:rsidRPr="003479AB" w:rsidRDefault="003479AB" w:rsidP="003479AB">
      <w:pPr>
        <w:spacing w:line="360" w:lineRule="auto"/>
        <w:jc w:val="both"/>
        <w:rPr>
          <w:rFonts w:ascii="Arial" w:hAnsi="Arial" w:cs="Arial"/>
          <w:sz w:val="22"/>
          <w:szCs w:val="22"/>
        </w:rPr>
      </w:pPr>
      <w:r w:rsidRPr="003479AB">
        <w:rPr>
          <w:rFonts w:ascii="Arial" w:hAnsi="Arial" w:cs="Arial"/>
          <w:sz w:val="22"/>
          <w:szCs w:val="22"/>
        </w:rPr>
        <w:t>Die Qualität LAMILUX HG 4000 vereint die Vorteile glasfaserverstärkter Kunststoffe mit der Optik von lackiertem Aluminium. Die hochglänzende Oberfläche erfüllt höchste Designansprüche und überzeugt gleichzeitig durch eine ausgeprägte UV- und Witterungsbeständigkeit.</w:t>
      </w:r>
    </w:p>
    <w:p w14:paraId="1F13A517" w14:textId="77777777" w:rsidR="003479AB" w:rsidRPr="003479AB" w:rsidRDefault="003479AB" w:rsidP="003479AB">
      <w:pPr>
        <w:spacing w:line="360" w:lineRule="auto"/>
        <w:jc w:val="both"/>
        <w:rPr>
          <w:rFonts w:ascii="Arial" w:hAnsi="Arial" w:cs="Arial"/>
          <w:sz w:val="22"/>
          <w:szCs w:val="22"/>
        </w:rPr>
      </w:pPr>
    </w:p>
    <w:p w14:paraId="4FB114F5" w14:textId="77777777" w:rsidR="003479AB" w:rsidRPr="003479AB" w:rsidRDefault="003479AB" w:rsidP="003479AB">
      <w:pPr>
        <w:spacing w:line="360" w:lineRule="auto"/>
        <w:jc w:val="both"/>
        <w:rPr>
          <w:rFonts w:ascii="Arial" w:hAnsi="Arial" w:cs="Arial"/>
          <w:b/>
          <w:bCs/>
          <w:sz w:val="22"/>
          <w:szCs w:val="22"/>
        </w:rPr>
      </w:pPr>
      <w:r w:rsidRPr="003479AB">
        <w:rPr>
          <w:rFonts w:ascii="Arial" w:hAnsi="Arial" w:cs="Arial"/>
          <w:b/>
          <w:bCs/>
          <w:sz w:val="22"/>
          <w:szCs w:val="22"/>
        </w:rPr>
        <w:t>LAMILUX High Strength X</w:t>
      </w:r>
      <w:r w:rsidRPr="003479AB">
        <w:rPr>
          <w:rFonts w:ascii="Cambria Math" w:hAnsi="Cambria Math" w:cs="Cambria Math"/>
          <w:b/>
          <w:bCs/>
          <w:sz w:val="22"/>
          <w:szCs w:val="22"/>
        </w:rPr>
        <w:t>‑</w:t>
      </w:r>
      <w:proofErr w:type="spellStart"/>
      <w:r w:rsidRPr="003479AB">
        <w:rPr>
          <w:rFonts w:ascii="Arial" w:hAnsi="Arial" w:cs="Arial"/>
          <w:b/>
          <w:bCs/>
          <w:sz w:val="22"/>
          <w:szCs w:val="22"/>
        </w:rPr>
        <w:t>treme</w:t>
      </w:r>
      <w:proofErr w:type="spellEnd"/>
      <w:r w:rsidRPr="003479AB">
        <w:rPr>
          <w:rFonts w:ascii="Arial" w:hAnsi="Arial" w:cs="Arial"/>
          <w:b/>
          <w:bCs/>
          <w:sz w:val="22"/>
          <w:szCs w:val="22"/>
        </w:rPr>
        <w:t xml:space="preserve"> – Maximale Performance im Leichtbau</w:t>
      </w:r>
    </w:p>
    <w:p w14:paraId="577DDE48" w14:textId="77777777" w:rsidR="003479AB" w:rsidRPr="003479AB" w:rsidRDefault="003479AB" w:rsidP="003479AB">
      <w:pPr>
        <w:spacing w:line="360" w:lineRule="auto"/>
        <w:jc w:val="both"/>
        <w:rPr>
          <w:rFonts w:ascii="Arial" w:hAnsi="Arial" w:cs="Arial"/>
          <w:sz w:val="22"/>
          <w:szCs w:val="22"/>
        </w:rPr>
      </w:pPr>
      <w:r w:rsidRPr="003479AB">
        <w:rPr>
          <w:rFonts w:ascii="Arial" w:hAnsi="Arial" w:cs="Arial"/>
          <w:sz w:val="22"/>
          <w:szCs w:val="22"/>
        </w:rPr>
        <w:t>Mit der Produktlinie High Strength X</w:t>
      </w:r>
      <w:r w:rsidRPr="003479AB">
        <w:rPr>
          <w:rFonts w:ascii="Cambria Math" w:hAnsi="Cambria Math" w:cs="Cambria Math"/>
          <w:sz w:val="22"/>
          <w:szCs w:val="22"/>
        </w:rPr>
        <w:t>‑</w:t>
      </w:r>
      <w:proofErr w:type="spellStart"/>
      <w:r w:rsidRPr="003479AB">
        <w:rPr>
          <w:rFonts w:ascii="Arial" w:hAnsi="Arial" w:cs="Arial"/>
          <w:sz w:val="22"/>
          <w:szCs w:val="22"/>
        </w:rPr>
        <w:t>treme</w:t>
      </w:r>
      <w:proofErr w:type="spellEnd"/>
      <w:r w:rsidRPr="003479AB">
        <w:rPr>
          <w:rFonts w:ascii="Arial" w:hAnsi="Arial" w:cs="Arial"/>
          <w:sz w:val="22"/>
          <w:szCs w:val="22"/>
        </w:rPr>
        <w:t xml:space="preserve"> überschreitet LAMILUX klassische Materialgrenzen und ermöglicht besonders leistungsfähige Leichtbaulösungen. Deutlich höhere Festigkeits- und Steifigkeitswerte eröffnen neue konstruktive Möglichkeiten für den Fahrzeugbau.</w:t>
      </w:r>
    </w:p>
    <w:p w14:paraId="12C563D9" w14:textId="77777777" w:rsidR="003479AB" w:rsidRPr="003479AB" w:rsidRDefault="003479AB" w:rsidP="003479AB">
      <w:pPr>
        <w:spacing w:line="360" w:lineRule="auto"/>
        <w:jc w:val="both"/>
        <w:rPr>
          <w:rFonts w:ascii="Arial" w:hAnsi="Arial" w:cs="Arial"/>
          <w:sz w:val="22"/>
          <w:szCs w:val="22"/>
        </w:rPr>
      </w:pPr>
    </w:p>
    <w:p w14:paraId="399440B1" w14:textId="77777777" w:rsidR="003479AB" w:rsidRPr="003479AB" w:rsidRDefault="003479AB" w:rsidP="003479AB">
      <w:pPr>
        <w:spacing w:line="360" w:lineRule="auto"/>
        <w:jc w:val="both"/>
        <w:rPr>
          <w:rFonts w:ascii="Arial" w:hAnsi="Arial" w:cs="Arial"/>
          <w:b/>
          <w:bCs/>
          <w:sz w:val="22"/>
          <w:szCs w:val="22"/>
        </w:rPr>
      </w:pPr>
      <w:r w:rsidRPr="003479AB">
        <w:rPr>
          <w:rFonts w:ascii="Arial" w:hAnsi="Arial" w:cs="Arial"/>
          <w:b/>
          <w:bCs/>
          <w:sz w:val="22"/>
          <w:szCs w:val="22"/>
        </w:rPr>
        <w:t>LAMILUX Anti Slip – Sicherheit im Einsatz</w:t>
      </w:r>
    </w:p>
    <w:p w14:paraId="07829D5F" w14:textId="77777777" w:rsidR="003479AB" w:rsidRPr="003479AB" w:rsidRDefault="003479AB" w:rsidP="003479AB">
      <w:pPr>
        <w:spacing w:line="360" w:lineRule="auto"/>
        <w:jc w:val="both"/>
        <w:rPr>
          <w:rFonts w:ascii="Arial" w:hAnsi="Arial" w:cs="Arial"/>
          <w:sz w:val="22"/>
          <w:szCs w:val="22"/>
        </w:rPr>
      </w:pPr>
      <w:r w:rsidRPr="003479AB">
        <w:rPr>
          <w:rFonts w:ascii="Arial" w:hAnsi="Arial" w:cs="Arial"/>
          <w:sz w:val="22"/>
          <w:szCs w:val="22"/>
        </w:rPr>
        <w:lastRenderedPageBreak/>
        <w:t>LAMILUX Anti Slip kombiniert die mechanischen Vorteile von GFK mit einer widerstandsfähigen Anti-Rutsch-Beschichtung und eignet sich damit ideal für sicherheitsrelevante Anwendungen im Fahrzeugbau – insbesondere im Bodenbereich.</w:t>
      </w:r>
    </w:p>
    <w:p w14:paraId="38DBFB89" w14:textId="77777777" w:rsidR="003479AB" w:rsidRPr="003479AB" w:rsidRDefault="003479AB" w:rsidP="003479AB">
      <w:pPr>
        <w:spacing w:line="360" w:lineRule="auto"/>
        <w:jc w:val="both"/>
        <w:rPr>
          <w:rFonts w:ascii="Arial" w:hAnsi="Arial" w:cs="Arial"/>
          <w:sz w:val="22"/>
          <w:szCs w:val="22"/>
        </w:rPr>
      </w:pPr>
    </w:p>
    <w:p w14:paraId="6A4D8F2F" w14:textId="77777777" w:rsidR="003479AB" w:rsidRPr="003479AB" w:rsidRDefault="003479AB" w:rsidP="003479AB">
      <w:pPr>
        <w:spacing w:line="360" w:lineRule="auto"/>
        <w:jc w:val="both"/>
        <w:rPr>
          <w:rFonts w:ascii="Arial" w:hAnsi="Arial" w:cs="Arial"/>
          <w:b/>
          <w:bCs/>
          <w:sz w:val="22"/>
          <w:szCs w:val="22"/>
        </w:rPr>
      </w:pPr>
      <w:r w:rsidRPr="003479AB">
        <w:rPr>
          <w:rFonts w:ascii="Arial" w:hAnsi="Arial" w:cs="Arial"/>
          <w:b/>
          <w:bCs/>
          <w:sz w:val="22"/>
          <w:szCs w:val="22"/>
        </w:rPr>
        <w:t>Design und Interieur neu gedacht</w:t>
      </w:r>
    </w:p>
    <w:p w14:paraId="3C7AE4CD" w14:textId="77777777" w:rsidR="003479AB" w:rsidRPr="003479AB" w:rsidRDefault="003479AB" w:rsidP="003479AB">
      <w:pPr>
        <w:spacing w:line="360" w:lineRule="auto"/>
        <w:jc w:val="both"/>
        <w:rPr>
          <w:rFonts w:ascii="Arial" w:hAnsi="Arial" w:cs="Arial"/>
          <w:sz w:val="22"/>
          <w:szCs w:val="22"/>
        </w:rPr>
      </w:pPr>
    </w:p>
    <w:p w14:paraId="51A8676F" w14:textId="77777777" w:rsidR="003479AB" w:rsidRPr="003479AB" w:rsidRDefault="003479AB" w:rsidP="003479AB">
      <w:pPr>
        <w:spacing w:line="360" w:lineRule="auto"/>
        <w:jc w:val="both"/>
        <w:rPr>
          <w:rFonts w:ascii="Arial" w:hAnsi="Arial" w:cs="Arial"/>
          <w:sz w:val="22"/>
          <w:szCs w:val="22"/>
          <w:u w:val="single"/>
        </w:rPr>
      </w:pPr>
      <w:r w:rsidRPr="003479AB">
        <w:rPr>
          <w:rFonts w:ascii="Arial" w:hAnsi="Arial" w:cs="Arial"/>
          <w:sz w:val="22"/>
          <w:szCs w:val="22"/>
          <w:u w:val="single"/>
        </w:rPr>
        <w:t>Auch im Innenraum setzt LAMILUX auf innovative Lösungen:</w:t>
      </w:r>
    </w:p>
    <w:p w14:paraId="4494FACB" w14:textId="77777777" w:rsidR="003479AB" w:rsidRPr="003479AB" w:rsidRDefault="003479AB" w:rsidP="003479AB">
      <w:pPr>
        <w:spacing w:line="360" w:lineRule="auto"/>
        <w:jc w:val="both"/>
        <w:rPr>
          <w:rFonts w:ascii="Arial" w:hAnsi="Arial" w:cs="Arial"/>
          <w:sz w:val="22"/>
          <w:szCs w:val="22"/>
        </w:rPr>
      </w:pPr>
    </w:p>
    <w:p w14:paraId="2266260C" w14:textId="77777777" w:rsidR="003479AB" w:rsidRDefault="003479AB" w:rsidP="003479AB">
      <w:pPr>
        <w:spacing w:line="360" w:lineRule="auto"/>
        <w:jc w:val="both"/>
        <w:rPr>
          <w:rFonts w:ascii="Arial" w:hAnsi="Arial" w:cs="Arial"/>
          <w:sz w:val="22"/>
          <w:szCs w:val="22"/>
        </w:rPr>
      </w:pPr>
      <w:r w:rsidRPr="003479AB">
        <w:rPr>
          <w:rFonts w:ascii="Arial" w:hAnsi="Arial" w:cs="Arial"/>
          <w:sz w:val="22"/>
          <w:szCs w:val="22"/>
        </w:rPr>
        <w:t xml:space="preserve">- LAMILUX </w:t>
      </w:r>
      <w:proofErr w:type="spellStart"/>
      <w:r w:rsidRPr="003479AB">
        <w:rPr>
          <w:rFonts w:ascii="Arial" w:hAnsi="Arial" w:cs="Arial"/>
          <w:sz w:val="22"/>
          <w:szCs w:val="22"/>
        </w:rPr>
        <w:t>LAMIGraph</w:t>
      </w:r>
      <w:proofErr w:type="spellEnd"/>
      <w:r w:rsidRPr="003479AB">
        <w:rPr>
          <w:rFonts w:ascii="Arial" w:hAnsi="Arial" w:cs="Arial"/>
          <w:sz w:val="22"/>
          <w:szCs w:val="22"/>
        </w:rPr>
        <w:t xml:space="preserve"> kombiniert hochwertige Dekoroberflächen mit hoher Widerstandsfähigkeit und Feuchtebeständigkeit und ermöglicht vielfältige Designoptionen.</w:t>
      </w:r>
    </w:p>
    <w:p w14:paraId="750C5BAC" w14:textId="77777777" w:rsidR="003479AB" w:rsidRPr="003479AB" w:rsidRDefault="003479AB" w:rsidP="003479AB">
      <w:pPr>
        <w:spacing w:line="360" w:lineRule="auto"/>
        <w:jc w:val="both"/>
        <w:rPr>
          <w:rFonts w:ascii="Arial" w:hAnsi="Arial" w:cs="Arial"/>
          <w:sz w:val="22"/>
          <w:szCs w:val="22"/>
        </w:rPr>
      </w:pPr>
    </w:p>
    <w:p w14:paraId="43CE6E34" w14:textId="77777777" w:rsidR="003479AB" w:rsidRPr="003479AB" w:rsidRDefault="003479AB" w:rsidP="003479AB">
      <w:pPr>
        <w:spacing w:line="360" w:lineRule="auto"/>
        <w:jc w:val="both"/>
        <w:rPr>
          <w:rFonts w:ascii="Arial" w:hAnsi="Arial" w:cs="Arial"/>
          <w:sz w:val="22"/>
          <w:szCs w:val="22"/>
        </w:rPr>
      </w:pPr>
      <w:r w:rsidRPr="003479AB">
        <w:rPr>
          <w:rFonts w:ascii="Arial" w:hAnsi="Arial" w:cs="Arial"/>
          <w:sz w:val="22"/>
          <w:szCs w:val="22"/>
        </w:rPr>
        <w:t xml:space="preserve">- LAMILUX </w:t>
      </w:r>
      <w:proofErr w:type="spellStart"/>
      <w:r w:rsidRPr="003479AB">
        <w:rPr>
          <w:rFonts w:ascii="Arial" w:hAnsi="Arial" w:cs="Arial"/>
          <w:sz w:val="22"/>
          <w:szCs w:val="22"/>
        </w:rPr>
        <w:t>LAMIfoamtex</w:t>
      </w:r>
      <w:proofErr w:type="spellEnd"/>
      <w:r w:rsidRPr="003479AB">
        <w:rPr>
          <w:rFonts w:ascii="Arial" w:hAnsi="Arial" w:cs="Arial"/>
          <w:sz w:val="22"/>
          <w:szCs w:val="22"/>
        </w:rPr>
        <w:t xml:space="preserve"> bietet individuelle </w:t>
      </w:r>
      <w:proofErr w:type="spellStart"/>
      <w:r w:rsidRPr="003479AB">
        <w:rPr>
          <w:rFonts w:ascii="Arial" w:hAnsi="Arial" w:cs="Arial"/>
          <w:sz w:val="22"/>
          <w:szCs w:val="22"/>
        </w:rPr>
        <w:t>Softtouch</w:t>
      </w:r>
      <w:proofErr w:type="spellEnd"/>
      <w:r w:rsidRPr="003479AB">
        <w:rPr>
          <w:rFonts w:ascii="Arial" w:hAnsi="Arial" w:cs="Arial"/>
          <w:sz w:val="22"/>
          <w:szCs w:val="22"/>
        </w:rPr>
        <w:t>-Oberflächen mit dreidimensionaler Struktur und trägt gleichzeitig zur Verbesserung der Innenraumakustik bei.</w:t>
      </w:r>
    </w:p>
    <w:p w14:paraId="23A91C84" w14:textId="77777777" w:rsidR="003479AB" w:rsidRDefault="003479AB" w:rsidP="003479AB">
      <w:pPr>
        <w:spacing w:line="360" w:lineRule="auto"/>
        <w:jc w:val="both"/>
        <w:rPr>
          <w:rFonts w:ascii="Arial" w:hAnsi="Arial" w:cs="Arial"/>
          <w:sz w:val="22"/>
          <w:szCs w:val="22"/>
        </w:rPr>
      </w:pPr>
    </w:p>
    <w:p w14:paraId="39C358AA" w14:textId="29B7B451" w:rsidR="003479AB" w:rsidRPr="003479AB" w:rsidRDefault="003479AB" w:rsidP="003479AB">
      <w:pPr>
        <w:spacing w:line="360" w:lineRule="auto"/>
        <w:jc w:val="both"/>
        <w:rPr>
          <w:rFonts w:ascii="Arial" w:hAnsi="Arial" w:cs="Arial"/>
          <w:sz w:val="22"/>
          <w:szCs w:val="22"/>
        </w:rPr>
      </w:pPr>
      <w:r w:rsidRPr="003479AB">
        <w:rPr>
          <w:rFonts w:ascii="Arial" w:hAnsi="Arial" w:cs="Arial"/>
          <w:sz w:val="22"/>
          <w:szCs w:val="22"/>
        </w:rPr>
        <w:t xml:space="preserve">- LAMILUX </w:t>
      </w:r>
      <w:proofErr w:type="spellStart"/>
      <w:r w:rsidRPr="003479AB">
        <w:rPr>
          <w:rFonts w:ascii="Arial" w:hAnsi="Arial" w:cs="Arial"/>
          <w:sz w:val="22"/>
          <w:szCs w:val="22"/>
        </w:rPr>
        <w:t>DualStructure</w:t>
      </w:r>
      <w:proofErr w:type="spellEnd"/>
      <w:r w:rsidRPr="003479AB">
        <w:rPr>
          <w:rFonts w:ascii="Arial" w:hAnsi="Arial" w:cs="Arial"/>
          <w:sz w:val="22"/>
          <w:szCs w:val="22"/>
        </w:rPr>
        <w:t xml:space="preserve"> vereint Funktionalität und Design in einem Produkt und bietet vielfältige Individualisierungsmöglichkeiten.</w:t>
      </w:r>
    </w:p>
    <w:p w14:paraId="008153A1" w14:textId="77777777" w:rsidR="003479AB" w:rsidRDefault="003479AB" w:rsidP="003479AB">
      <w:pPr>
        <w:spacing w:line="360" w:lineRule="auto"/>
        <w:jc w:val="both"/>
        <w:rPr>
          <w:rFonts w:ascii="Arial" w:hAnsi="Arial" w:cs="Arial"/>
          <w:sz w:val="22"/>
          <w:szCs w:val="22"/>
        </w:rPr>
      </w:pPr>
    </w:p>
    <w:p w14:paraId="162D4861" w14:textId="56045D6F" w:rsidR="003479AB" w:rsidRPr="003479AB" w:rsidRDefault="003479AB" w:rsidP="003479AB">
      <w:pPr>
        <w:spacing w:line="360" w:lineRule="auto"/>
        <w:jc w:val="both"/>
        <w:rPr>
          <w:rFonts w:ascii="Arial" w:hAnsi="Arial" w:cs="Arial"/>
          <w:sz w:val="22"/>
          <w:szCs w:val="22"/>
        </w:rPr>
      </w:pPr>
      <w:r w:rsidRPr="003479AB">
        <w:rPr>
          <w:rFonts w:ascii="Arial" w:hAnsi="Arial" w:cs="Arial"/>
          <w:sz w:val="22"/>
          <w:szCs w:val="22"/>
        </w:rPr>
        <w:t xml:space="preserve">- LAMILUX </w:t>
      </w:r>
      <w:proofErr w:type="spellStart"/>
      <w:r w:rsidRPr="003479AB">
        <w:rPr>
          <w:rFonts w:ascii="Arial" w:hAnsi="Arial" w:cs="Arial"/>
          <w:sz w:val="22"/>
          <w:szCs w:val="22"/>
        </w:rPr>
        <w:t>LAMIstructure</w:t>
      </w:r>
      <w:proofErr w:type="spellEnd"/>
      <w:r w:rsidRPr="003479AB">
        <w:rPr>
          <w:rFonts w:ascii="Arial" w:hAnsi="Arial" w:cs="Arial"/>
          <w:sz w:val="22"/>
          <w:szCs w:val="22"/>
        </w:rPr>
        <w:t xml:space="preserve"> zeichnet sich durch eine ins Produkt integrierte Oberflächenstruktur aus für anspruchsvolle gestalterische und funktionale Einsatzfälle.</w:t>
      </w:r>
    </w:p>
    <w:p w14:paraId="623E63D0" w14:textId="77777777" w:rsidR="003479AB" w:rsidRPr="003479AB" w:rsidRDefault="003479AB" w:rsidP="003479AB">
      <w:pPr>
        <w:spacing w:line="360" w:lineRule="auto"/>
        <w:jc w:val="both"/>
        <w:rPr>
          <w:rFonts w:ascii="Arial" w:hAnsi="Arial" w:cs="Arial"/>
          <w:sz w:val="22"/>
          <w:szCs w:val="22"/>
        </w:rPr>
      </w:pPr>
    </w:p>
    <w:p w14:paraId="0E8813B5" w14:textId="77777777" w:rsidR="003479AB" w:rsidRDefault="003479AB" w:rsidP="003479AB">
      <w:pPr>
        <w:spacing w:line="360" w:lineRule="auto"/>
        <w:jc w:val="both"/>
        <w:rPr>
          <w:rFonts w:ascii="Arial" w:hAnsi="Arial" w:cs="Arial"/>
          <w:sz w:val="22"/>
          <w:szCs w:val="22"/>
        </w:rPr>
      </w:pPr>
      <w:r w:rsidRPr="003479AB">
        <w:rPr>
          <w:rFonts w:ascii="Arial" w:hAnsi="Arial" w:cs="Arial"/>
          <w:sz w:val="22"/>
          <w:szCs w:val="22"/>
        </w:rPr>
        <w:t>Diese Materialien eröffnen neue Gestaltungsspielräume für moderne, funktionale und gleichzeitig komfortorientierte Innenräume.</w:t>
      </w:r>
    </w:p>
    <w:p w14:paraId="026FF760" w14:textId="77777777" w:rsidR="00BD537E" w:rsidRPr="003479AB" w:rsidRDefault="00BD537E" w:rsidP="003479AB">
      <w:pPr>
        <w:spacing w:line="360" w:lineRule="auto"/>
        <w:jc w:val="both"/>
        <w:rPr>
          <w:rFonts w:ascii="Arial" w:hAnsi="Arial" w:cs="Arial"/>
          <w:sz w:val="22"/>
          <w:szCs w:val="22"/>
        </w:rPr>
      </w:pPr>
    </w:p>
    <w:p w14:paraId="547966E1" w14:textId="77777777" w:rsidR="00BD537E" w:rsidRDefault="00BD537E" w:rsidP="003479AB">
      <w:pPr>
        <w:spacing w:line="360" w:lineRule="auto"/>
        <w:jc w:val="both"/>
        <w:rPr>
          <w:rFonts w:ascii="Arial" w:hAnsi="Arial" w:cs="Arial"/>
          <w:b/>
          <w:bCs/>
          <w:sz w:val="22"/>
          <w:szCs w:val="22"/>
        </w:rPr>
      </w:pPr>
    </w:p>
    <w:p w14:paraId="730D389B" w14:textId="77777777" w:rsidR="00BD537E" w:rsidRDefault="00BD537E" w:rsidP="003479AB">
      <w:pPr>
        <w:spacing w:line="360" w:lineRule="auto"/>
        <w:jc w:val="both"/>
        <w:rPr>
          <w:rFonts w:ascii="Arial" w:hAnsi="Arial" w:cs="Arial"/>
          <w:b/>
          <w:bCs/>
          <w:sz w:val="22"/>
          <w:szCs w:val="22"/>
        </w:rPr>
      </w:pPr>
    </w:p>
    <w:p w14:paraId="6F5568BD" w14:textId="506CA545" w:rsidR="003479AB" w:rsidRPr="00BD537E" w:rsidRDefault="003479AB" w:rsidP="003479AB">
      <w:pPr>
        <w:spacing w:line="360" w:lineRule="auto"/>
        <w:jc w:val="both"/>
        <w:rPr>
          <w:rFonts w:ascii="Arial" w:hAnsi="Arial" w:cs="Arial"/>
          <w:b/>
          <w:bCs/>
          <w:sz w:val="22"/>
          <w:szCs w:val="22"/>
        </w:rPr>
      </w:pPr>
      <w:r w:rsidRPr="00BD537E">
        <w:rPr>
          <w:rFonts w:ascii="Arial" w:hAnsi="Arial" w:cs="Arial"/>
          <w:b/>
          <w:bCs/>
          <w:sz w:val="22"/>
          <w:szCs w:val="22"/>
        </w:rPr>
        <w:lastRenderedPageBreak/>
        <w:t>Funktionale Bodenlösungen</w:t>
      </w:r>
    </w:p>
    <w:p w14:paraId="3AA010AC" w14:textId="77777777" w:rsidR="003479AB" w:rsidRPr="003479AB" w:rsidRDefault="003479AB" w:rsidP="003479AB">
      <w:pPr>
        <w:spacing w:line="360" w:lineRule="auto"/>
        <w:jc w:val="both"/>
        <w:rPr>
          <w:rFonts w:ascii="Arial" w:hAnsi="Arial" w:cs="Arial"/>
          <w:sz w:val="22"/>
          <w:szCs w:val="22"/>
        </w:rPr>
      </w:pPr>
    </w:p>
    <w:p w14:paraId="29AC739F" w14:textId="77777777" w:rsidR="003479AB" w:rsidRPr="003479AB" w:rsidRDefault="003479AB" w:rsidP="003479AB">
      <w:pPr>
        <w:spacing w:line="360" w:lineRule="auto"/>
        <w:jc w:val="both"/>
        <w:rPr>
          <w:rFonts w:ascii="Arial" w:hAnsi="Arial" w:cs="Arial"/>
          <w:sz w:val="22"/>
          <w:szCs w:val="22"/>
        </w:rPr>
      </w:pPr>
      <w:r w:rsidRPr="003479AB">
        <w:rPr>
          <w:rFonts w:ascii="Arial" w:hAnsi="Arial" w:cs="Arial"/>
          <w:sz w:val="22"/>
          <w:szCs w:val="22"/>
        </w:rPr>
        <w:t xml:space="preserve">Mit LAMILUX </w:t>
      </w:r>
      <w:proofErr w:type="spellStart"/>
      <w:r w:rsidRPr="003479AB">
        <w:rPr>
          <w:rFonts w:ascii="Arial" w:hAnsi="Arial" w:cs="Arial"/>
          <w:sz w:val="22"/>
          <w:szCs w:val="22"/>
        </w:rPr>
        <w:t>CompositeFloor</w:t>
      </w:r>
      <w:proofErr w:type="spellEnd"/>
      <w:r w:rsidRPr="003479AB">
        <w:rPr>
          <w:rFonts w:ascii="Arial" w:hAnsi="Arial" w:cs="Arial"/>
          <w:sz w:val="22"/>
          <w:szCs w:val="22"/>
        </w:rPr>
        <w:t xml:space="preserve"> zeigt das Unternehmen eine leistungsfähige Lösung für den Bodenaufbau in Freizeitfahrzeugen. Der geruchsfreie Verbundboden kombiniert hohe Belastbarkeit mit geringem Gewicht und ist optimal auf die Anforderungen im mobilen Einsatz abgestimmt.</w:t>
      </w:r>
    </w:p>
    <w:p w14:paraId="57DC6C22" w14:textId="77777777" w:rsidR="003479AB" w:rsidRPr="003479AB" w:rsidRDefault="003479AB" w:rsidP="003479AB">
      <w:pPr>
        <w:spacing w:line="360" w:lineRule="auto"/>
        <w:jc w:val="both"/>
        <w:rPr>
          <w:rFonts w:ascii="Arial" w:hAnsi="Arial" w:cs="Arial"/>
          <w:sz w:val="22"/>
          <w:szCs w:val="22"/>
        </w:rPr>
      </w:pPr>
    </w:p>
    <w:p w14:paraId="3E2D383B" w14:textId="77777777" w:rsidR="003479AB" w:rsidRPr="003479AB" w:rsidRDefault="003479AB" w:rsidP="003479AB">
      <w:pPr>
        <w:spacing w:line="360" w:lineRule="auto"/>
        <w:jc w:val="both"/>
        <w:rPr>
          <w:rFonts w:ascii="Arial" w:hAnsi="Arial" w:cs="Arial"/>
          <w:b/>
          <w:bCs/>
          <w:sz w:val="22"/>
          <w:szCs w:val="22"/>
        </w:rPr>
      </w:pPr>
      <w:r w:rsidRPr="003479AB">
        <w:rPr>
          <w:rFonts w:ascii="Arial" w:hAnsi="Arial" w:cs="Arial"/>
          <w:b/>
          <w:bCs/>
          <w:sz w:val="22"/>
          <w:szCs w:val="22"/>
        </w:rPr>
        <w:t>Messe als Plattform für Innovation und Partnerschaft</w:t>
      </w:r>
    </w:p>
    <w:p w14:paraId="67D30E24" w14:textId="77777777" w:rsidR="003479AB" w:rsidRPr="003479AB" w:rsidRDefault="003479AB" w:rsidP="003479AB">
      <w:pPr>
        <w:spacing w:line="360" w:lineRule="auto"/>
        <w:jc w:val="both"/>
        <w:rPr>
          <w:rFonts w:ascii="Arial" w:hAnsi="Arial" w:cs="Arial"/>
          <w:sz w:val="22"/>
          <w:szCs w:val="22"/>
        </w:rPr>
      </w:pPr>
    </w:p>
    <w:p w14:paraId="26D26BB2" w14:textId="77777777" w:rsidR="003479AB" w:rsidRPr="003479AB" w:rsidRDefault="003479AB" w:rsidP="003479AB">
      <w:pPr>
        <w:spacing w:line="360" w:lineRule="auto"/>
        <w:jc w:val="both"/>
        <w:rPr>
          <w:rFonts w:ascii="Arial" w:hAnsi="Arial" w:cs="Arial"/>
          <w:sz w:val="22"/>
          <w:szCs w:val="22"/>
        </w:rPr>
      </w:pPr>
      <w:r w:rsidRPr="003479AB">
        <w:rPr>
          <w:rFonts w:ascii="Arial" w:hAnsi="Arial" w:cs="Arial"/>
          <w:sz w:val="22"/>
          <w:szCs w:val="22"/>
        </w:rPr>
        <w:t>Der Caravan Salon Düsseldorf gilt als weltweit führende Messe für mobiles Reisen und ist ein zentraler Treffpunkt der Branche. Für LAMILUX steht neben der Präsentation neuer Produkte insbesondere der direkte Austausch mit Kunden und Partnern im Fokus, um zukünftige Entwicklungen noch stärker an den Anforderungen des Marktes auszurichten.</w:t>
      </w:r>
    </w:p>
    <w:p w14:paraId="48B645B9" w14:textId="77777777" w:rsidR="003479AB" w:rsidRPr="003479AB" w:rsidRDefault="003479AB" w:rsidP="003479AB">
      <w:pPr>
        <w:spacing w:line="360" w:lineRule="auto"/>
        <w:jc w:val="both"/>
        <w:rPr>
          <w:rFonts w:ascii="Arial" w:hAnsi="Arial" w:cs="Arial"/>
          <w:sz w:val="22"/>
          <w:szCs w:val="22"/>
        </w:rPr>
      </w:pPr>
    </w:p>
    <w:p w14:paraId="32F82EF1" w14:textId="77777777" w:rsidR="00AE246E" w:rsidRPr="003479AB" w:rsidRDefault="00AE246E" w:rsidP="003479AB">
      <w:pPr>
        <w:spacing w:line="360" w:lineRule="auto"/>
        <w:jc w:val="both"/>
        <w:rPr>
          <w:rFonts w:ascii="Arial" w:hAnsi="Arial" w:cs="Arial"/>
          <w:bCs/>
          <w:sz w:val="22"/>
          <w:szCs w:val="22"/>
        </w:rPr>
      </w:pPr>
    </w:p>
    <w:p w14:paraId="7666B4A6" w14:textId="77777777" w:rsidR="00AE246E" w:rsidRPr="003479AB" w:rsidRDefault="00AE246E" w:rsidP="003479AB">
      <w:pPr>
        <w:spacing w:line="360" w:lineRule="auto"/>
        <w:jc w:val="both"/>
        <w:rPr>
          <w:rFonts w:ascii="Arial" w:hAnsi="Arial" w:cs="Arial"/>
          <w:sz w:val="22"/>
          <w:szCs w:val="22"/>
        </w:rPr>
      </w:pPr>
      <w:r w:rsidRPr="003479AB">
        <w:rPr>
          <w:rFonts w:ascii="Arial" w:hAnsi="Arial" w:cs="Arial"/>
          <w:sz w:val="22"/>
          <w:szCs w:val="22"/>
        </w:rPr>
        <w:t>…</w:t>
      </w:r>
    </w:p>
    <w:p w14:paraId="5D2D2BEE" w14:textId="77777777" w:rsidR="00AE246E" w:rsidRPr="003479AB" w:rsidRDefault="00AE246E" w:rsidP="003479AB">
      <w:pPr>
        <w:spacing w:line="360" w:lineRule="auto"/>
        <w:jc w:val="both"/>
        <w:rPr>
          <w:rFonts w:ascii="Arial" w:hAnsi="Arial" w:cs="Arial"/>
          <w:sz w:val="22"/>
          <w:szCs w:val="22"/>
        </w:rPr>
      </w:pPr>
    </w:p>
    <w:p w14:paraId="28FB2B65" w14:textId="77777777" w:rsidR="00AE246E" w:rsidRPr="003479AB" w:rsidRDefault="00AE246E" w:rsidP="003479AB">
      <w:pPr>
        <w:spacing w:line="360" w:lineRule="auto"/>
        <w:jc w:val="both"/>
        <w:rPr>
          <w:rFonts w:ascii="Arial" w:hAnsi="Arial" w:cs="Arial"/>
          <w:sz w:val="22"/>
          <w:szCs w:val="22"/>
        </w:rPr>
      </w:pPr>
      <w:hyperlink r:id="rId7" w:history="1">
        <w:r w:rsidRPr="003479AB">
          <w:rPr>
            <w:rStyle w:val="Hyperlink"/>
            <w:rFonts w:ascii="Arial" w:hAnsi="Arial" w:cs="Arial"/>
            <w:sz w:val="22"/>
            <w:szCs w:val="22"/>
          </w:rPr>
          <w:t>www.lamilux.de</w:t>
        </w:r>
      </w:hyperlink>
    </w:p>
    <w:p w14:paraId="46BC84AD" w14:textId="77777777" w:rsidR="00AE246E" w:rsidRPr="003479AB" w:rsidRDefault="00AE246E" w:rsidP="003479AB">
      <w:pPr>
        <w:spacing w:line="360" w:lineRule="auto"/>
        <w:jc w:val="both"/>
        <w:rPr>
          <w:rFonts w:ascii="Arial" w:hAnsi="Arial" w:cs="Arial"/>
          <w:sz w:val="22"/>
          <w:szCs w:val="22"/>
        </w:rPr>
      </w:pPr>
    </w:p>
    <w:p w14:paraId="493AC986" w14:textId="77777777" w:rsidR="00AE246E" w:rsidRPr="003479AB" w:rsidRDefault="00AE246E" w:rsidP="003479AB">
      <w:pPr>
        <w:spacing w:line="360" w:lineRule="auto"/>
        <w:jc w:val="both"/>
        <w:rPr>
          <w:rFonts w:ascii="Arial" w:hAnsi="Arial" w:cs="Arial"/>
          <w:b/>
          <w:bCs/>
          <w:color w:val="000000" w:themeColor="text1"/>
          <w:sz w:val="22"/>
          <w:szCs w:val="22"/>
        </w:rPr>
      </w:pPr>
      <w:r w:rsidRPr="003479AB">
        <w:rPr>
          <w:rFonts w:ascii="Arial" w:hAnsi="Arial" w:cs="Arial"/>
          <w:b/>
          <w:bCs/>
          <w:color w:val="000000" w:themeColor="text1"/>
          <w:sz w:val="22"/>
          <w:szCs w:val="22"/>
        </w:rPr>
        <w:t>Über die LAMILUX Composites GmbH</w:t>
      </w:r>
    </w:p>
    <w:p w14:paraId="58C6E798" w14:textId="195D4E3A" w:rsidR="00AE246E" w:rsidRPr="005B5D1D" w:rsidRDefault="00AE246E" w:rsidP="003479AB">
      <w:pPr>
        <w:spacing w:line="360" w:lineRule="auto"/>
        <w:jc w:val="both"/>
        <w:rPr>
          <w:rFonts w:ascii="Arial" w:hAnsi="Arial" w:cs="Arial"/>
          <w:color w:val="000000" w:themeColor="text1"/>
          <w:sz w:val="22"/>
          <w:szCs w:val="22"/>
        </w:rPr>
      </w:pPr>
      <w:r w:rsidRPr="003479AB">
        <w:rPr>
          <w:rFonts w:ascii="Arial" w:hAnsi="Arial" w:cs="Arial"/>
          <w:color w:val="000000" w:themeColor="text1"/>
          <w:sz w:val="22"/>
          <w:szCs w:val="22"/>
        </w:rPr>
        <w:t xml:space="preserve">Seit rund 70 Jahren produziert die LAMILUX Composites GmbH faserverstärkte Kunststoffe. Aufgrund seines technologisch herausragenden, kontinuierlichen Herstellungsverfahrens, den großen Fertigungskapazitäten und der breiten Produktpalette ist das mittelständische Unternehmen der europaweit führende Produzent. LAMILUX beliefert rund um den Globus Kunden aus den Bereichen Fahrzeug-, Wohnmobil- und </w:t>
      </w:r>
      <w:proofErr w:type="spellStart"/>
      <w:r w:rsidRPr="003479AB">
        <w:rPr>
          <w:rFonts w:ascii="Arial" w:hAnsi="Arial" w:cs="Arial"/>
          <w:color w:val="000000" w:themeColor="text1"/>
          <w:sz w:val="22"/>
          <w:szCs w:val="22"/>
        </w:rPr>
        <w:t>Caravanbau</w:t>
      </w:r>
      <w:proofErr w:type="spellEnd"/>
      <w:r w:rsidRPr="003479AB">
        <w:rPr>
          <w:rFonts w:ascii="Arial" w:hAnsi="Arial" w:cs="Arial"/>
          <w:color w:val="000000" w:themeColor="text1"/>
          <w:sz w:val="22"/>
          <w:szCs w:val="22"/>
        </w:rPr>
        <w:t>, Kühlhaus- und Kühlzellenbau, der Bauindustrie sowie zahlreicher weiterer Industriesegmente. Der Sitz der familiengeführten Firma befindet sich in Rehau, Bayern.</w:t>
      </w:r>
    </w:p>
    <w:sectPr w:rsidR="00AE246E" w:rsidRPr="005B5D1D" w:rsidSect="009C5D47">
      <w:headerReference w:type="even" r:id="rId8"/>
      <w:headerReference w:type="default" r:id="rId9"/>
      <w:footerReference w:type="even" r:id="rId10"/>
      <w:footerReference w:type="default" r:id="rId11"/>
      <w:headerReference w:type="first" r:id="rId12"/>
      <w:footerReference w:type="first" r:id="rId13"/>
      <w:pgSz w:w="11906" w:h="16838"/>
      <w:pgMar w:top="2665" w:right="2835" w:bottom="3119" w:left="1418" w:header="709" w:footer="11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2BC59E" w14:textId="77777777" w:rsidR="00B61CED" w:rsidRDefault="00B61CED" w:rsidP="00D52FF7">
      <w:r>
        <w:separator/>
      </w:r>
    </w:p>
  </w:endnote>
  <w:endnote w:type="continuationSeparator" w:id="0">
    <w:p w14:paraId="2464349E" w14:textId="77777777" w:rsidR="00B61CED" w:rsidRDefault="00B61CED" w:rsidP="00D52F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Neue">
    <w:altName w:val="Arial"/>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EB64A" w14:textId="77777777" w:rsidR="003479AB" w:rsidRDefault="003479A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FEB1F" w14:textId="6EDFFC62" w:rsidR="00056167" w:rsidRDefault="009C5D47" w:rsidP="001A2540">
    <w:pPr>
      <w:pStyle w:val="Fuzeile"/>
      <w:rPr>
        <w:rFonts w:ascii="Calibri" w:hAnsi="Calibri" w:cs="Calibri"/>
        <w:color w:val="999999"/>
        <w:sz w:val="16"/>
        <w:u w:val="single"/>
      </w:rPr>
    </w:pPr>
    <w:r>
      <w:rPr>
        <w:rFonts w:ascii="Calibri" w:hAnsi="Calibri" w:cs="Calibri"/>
        <w:noProof/>
        <w:color w:val="999999"/>
        <w:sz w:val="16"/>
        <w:u w:val="single"/>
      </w:rPr>
      <w:drawing>
        <wp:anchor distT="0" distB="0" distL="114300" distR="114300" simplePos="0" relativeHeight="251661312" behindDoc="1" locked="0" layoutInCell="1" allowOverlap="1" wp14:anchorId="65124451" wp14:editId="152A6F0F">
          <wp:simplePos x="0" y="0"/>
          <wp:positionH relativeFrom="page">
            <wp:posOffset>6985</wp:posOffset>
          </wp:positionH>
          <wp:positionV relativeFrom="paragraph">
            <wp:posOffset>74295</wp:posOffset>
          </wp:positionV>
          <wp:extent cx="7553325" cy="1394917"/>
          <wp:effectExtent l="0" t="0" r="0" b="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3325" cy="1394917"/>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7E11BD3" w14:textId="693D472A" w:rsidR="00056167" w:rsidRDefault="00056167" w:rsidP="001A2540">
    <w:pPr>
      <w:pStyle w:val="Fuzeile"/>
      <w:rPr>
        <w:rFonts w:ascii="Calibri" w:hAnsi="Calibri" w:cs="Calibri"/>
        <w:color w:val="999999"/>
        <w:sz w:val="16"/>
        <w:u w:val="single"/>
      </w:rPr>
    </w:pPr>
  </w:p>
  <w:p w14:paraId="11118E93" w14:textId="4CF73CDF" w:rsidR="00DF5A1F" w:rsidRPr="00123815" w:rsidRDefault="00D1701D" w:rsidP="001A2540">
    <w:pPr>
      <w:pStyle w:val="Fuzeile"/>
      <w:rPr>
        <w:rFonts w:ascii="Arial" w:hAnsi="Arial" w:cs="Arial"/>
        <w:color w:val="A6A6A6" w:themeColor="background1" w:themeShade="A6"/>
        <w:sz w:val="16"/>
        <w:u w:val="single"/>
      </w:rPr>
    </w:pPr>
    <w:r w:rsidRPr="00123815">
      <w:rPr>
        <w:rFonts w:ascii="Arial" w:hAnsi="Arial" w:cs="Arial"/>
        <w:color w:val="A6A6A6" w:themeColor="background1" w:themeShade="A6"/>
        <w:sz w:val="16"/>
        <w:u w:val="single"/>
      </w:rPr>
      <w:t>Ansprechpartner für die Redaktion:</w:t>
    </w:r>
  </w:p>
  <w:p w14:paraId="69974749" w14:textId="08C6EC8E" w:rsidR="00DF5A1F" w:rsidRPr="00123815" w:rsidRDefault="00DF5A1F" w:rsidP="001A2540">
    <w:pPr>
      <w:pStyle w:val="Fuzeile"/>
      <w:rPr>
        <w:rFonts w:ascii="Arial" w:hAnsi="Arial" w:cs="Arial"/>
        <w:color w:val="A6A6A6" w:themeColor="background1" w:themeShade="A6"/>
        <w:sz w:val="16"/>
      </w:rPr>
    </w:pPr>
  </w:p>
  <w:p w14:paraId="6B96A9F6" w14:textId="1EE23D6F" w:rsidR="00DF5A1F" w:rsidRPr="00123815" w:rsidRDefault="00D1701D" w:rsidP="001A2540">
    <w:pPr>
      <w:pStyle w:val="Fuzeile"/>
      <w:rPr>
        <w:rFonts w:ascii="Arial" w:hAnsi="Arial" w:cs="Arial"/>
        <w:color w:val="A6A6A6" w:themeColor="background1" w:themeShade="A6"/>
        <w:sz w:val="16"/>
      </w:rPr>
    </w:pPr>
    <w:r w:rsidRPr="00123815">
      <w:rPr>
        <w:rFonts w:ascii="Arial" w:hAnsi="Arial" w:cs="Arial"/>
        <w:color w:val="A6A6A6" w:themeColor="background1" w:themeShade="A6"/>
        <w:sz w:val="16"/>
      </w:rPr>
      <w:t>LAMILUX</w:t>
    </w:r>
    <w:r w:rsidR="007D7311">
      <w:rPr>
        <w:rFonts w:ascii="Arial" w:hAnsi="Arial" w:cs="Arial"/>
        <w:color w:val="A6A6A6" w:themeColor="background1" w:themeShade="A6"/>
        <w:sz w:val="16"/>
      </w:rPr>
      <w:t xml:space="preserve"> Composites</w:t>
    </w:r>
    <w:r w:rsidRPr="00123815">
      <w:rPr>
        <w:rFonts w:ascii="Arial" w:hAnsi="Arial" w:cs="Arial"/>
        <w:color w:val="A6A6A6" w:themeColor="background1" w:themeShade="A6"/>
        <w:sz w:val="16"/>
      </w:rPr>
      <w:t xml:space="preserve"> GmbH</w:t>
    </w:r>
  </w:p>
  <w:p w14:paraId="0E033888" w14:textId="6E947729" w:rsidR="00DF5A1F" w:rsidRPr="00123815" w:rsidRDefault="008F4C38" w:rsidP="001A2540">
    <w:pPr>
      <w:pStyle w:val="Fuzeile"/>
      <w:rPr>
        <w:rFonts w:ascii="Arial" w:hAnsi="Arial" w:cs="Arial"/>
        <w:color w:val="A6A6A6" w:themeColor="background1" w:themeShade="A6"/>
        <w:sz w:val="16"/>
      </w:rPr>
    </w:pPr>
    <w:r>
      <w:rPr>
        <w:rFonts w:ascii="Arial" w:hAnsi="Arial" w:cs="Arial"/>
        <w:color w:val="A6A6A6" w:themeColor="background1" w:themeShade="A6"/>
        <w:sz w:val="16"/>
      </w:rPr>
      <w:t>Markus Bächer</w:t>
    </w:r>
  </w:p>
  <w:p w14:paraId="2C9C7E1E" w14:textId="6FDB325E" w:rsidR="00DF5A1F" w:rsidRPr="00123815" w:rsidRDefault="008F4C38" w:rsidP="001A2540">
    <w:pPr>
      <w:pStyle w:val="Fuzeile"/>
      <w:rPr>
        <w:rFonts w:ascii="Arial" w:hAnsi="Arial" w:cs="Arial"/>
        <w:color w:val="A6A6A6" w:themeColor="background1" w:themeShade="A6"/>
        <w:sz w:val="16"/>
      </w:rPr>
    </w:pPr>
    <w:r>
      <w:rPr>
        <w:rFonts w:ascii="Arial" w:hAnsi="Arial" w:cs="Arial"/>
        <w:color w:val="A6A6A6" w:themeColor="background1" w:themeShade="A6"/>
        <w:sz w:val="16"/>
      </w:rPr>
      <w:t>Marketing</w:t>
    </w:r>
  </w:p>
  <w:p w14:paraId="12EA072D" w14:textId="5FB58E38" w:rsidR="00DF5A1F" w:rsidRPr="00123815" w:rsidRDefault="00D1701D" w:rsidP="001A2540">
    <w:pPr>
      <w:pStyle w:val="Fuzeile"/>
      <w:rPr>
        <w:rFonts w:ascii="Arial" w:hAnsi="Arial" w:cs="Arial"/>
        <w:color w:val="A6A6A6" w:themeColor="background1" w:themeShade="A6"/>
        <w:sz w:val="16"/>
      </w:rPr>
    </w:pPr>
    <w:proofErr w:type="spellStart"/>
    <w:r w:rsidRPr="00123815">
      <w:rPr>
        <w:rFonts w:ascii="Arial" w:hAnsi="Arial" w:cs="Arial"/>
        <w:color w:val="A6A6A6" w:themeColor="background1" w:themeShade="A6"/>
        <w:sz w:val="16"/>
      </w:rPr>
      <w:t>Zehstraße</w:t>
    </w:r>
    <w:proofErr w:type="spellEnd"/>
    <w:r w:rsidRPr="00123815">
      <w:rPr>
        <w:rFonts w:ascii="Arial" w:hAnsi="Arial" w:cs="Arial"/>
        <w:color w:val="A6A6A6" w:themeColor="background1" w:themeShade="A6"/>
        <w:sz w:val="16"/>
      </w:rPr>
      <w:t xml:space="preserve"> 2</w:t>
    </w:r>
    <w:r w:rsidR="00C349C2">
      <w:rPr>
        <w:rFonts w:ascii="Arial" w:hAnsi="Arial" w:cs="Arial"/>
        <w:color w:val="A6A6A6" w:themeColor="background1" w:themeShade="A6"/>
        <w:sz w:val="16"/>
      </w:rPr>
      <w:t>,</w:t>
    </w:r>
    <w:r w:rsidRPr="00123815">
      <w:rPr>
        <w:rFonts w:ascii="Arial" w:hAnsi="Arial" w:cs="Arial"/>
        <w:color w:val="A6A6A6" w:themeColor="background1" w:themeShade="A6"/>
        <w:sz w:val="16"/>
      </w:rPr>
      <w:t>95111 Rehau</w:t>
    </w:r>
  </w:p>
  <w:p w14:paraId="3721FAA7" w14:textId="77777777" w:rsidR="00DF5A1F" w:rsidRPr="00123815" w:rsidRDefault="00DF5A1F" w:rsidP="001A2540">
    <w:pPr>
      <w:pStyle w:val="Fuzeile"/>
      <w:rPr>
        <w:rFonts w:ascii="Arial" w:hAnsi="Arial" w:cs="Arial"/>
        <w:color w:val="A6A6A6" w:themeColor="background1" w:themeShade="A6"/>
        <w:sz w:val="16"/>
      </w:rPr>
    </w:pPr>
  </w:p>
  <w:p w14:paraId="2D99A013" w14:textId="192CF9BC" w:rsidR="00DF5A1F" w:rsidRPr="00123815" w:rsidRDefault="00D1701D" w:rsidP="001A2540">
    <w:pPr>
      <w:pStyle w:val="Fuzeile"/>
      <w:rPr>
        <w:rFonts w:ascii="Arial" w:hAnsi="Arial" w:cs="Arial"/>
        <w:color w:val="A6A6A6" w:themeColor="background1" w:themeShade="A6"/>
        <w:sz w:val="16"/>
      </w:rPr>
    </w:pPr>
    <w:r w:rsidRPr="00123815">
      <w:rPr>
        <w:rFonts w:ascii="Arial" w:hAnsi="Arial" w:cs="Arial"/>
        <w:color w:val="A6A6A6" w:themeColor="background1" w:themeShade="A6"/>
        <w:sz w:val="16"/>
      </w:rPr>
      <w:t>Tel.: 09283/595-</w:t>
    </w:r>
    <w:r w:rsidR="008F4C38">
      <w:rPr>
        <w:rFonts w:ascii="Arial" w:hAnsi="Arial" w:cs="Arial"/>
        <w:color w:val="A6A6A6" w:themeColor="background1" w:themeShade="A6"/>
        <w:sz w:val="16"/>
      </w:rPr>
      <w:t>1622</w:t>
    </w:r>
  </w:p>
  <w:p w14:paraId="5D9FEDD7" w14:textId="031C95FB" w:rsidR="00DF5A1F" w:rsidRPr="00123815" w:rsidRDefault="00D1701D" w:rsidP="001A2540">
    <w:pPr>
      <w:pStyle w:val="Fuzeile"/>
      <w:rPr>
        <w:rFonts w:ascii="Arial" w:hAnsi="Arial" w:cs="Arial"/>
        <w:color w:val="A6A6A6" w:themeColor="background1" w:themeShade="A6"/>
        <w:sz w:val="16"/>
      </w:rPr>
    </w:pPr>
    <w:proofErr w:type="spellStart"/>
    <w:r w:rsidRPr="00123815">
      <w:rPr>
        <w:rFonts w:ascii="Arial" w:hAnsi="Arial" w:cs="Arial"/>
        <w:color w:val="A6A6A6" w:themeColor="background1" w:themeShade="A6"/>
        <w:sz w:val="16"/>
      </w:rPr>
      <w:t>e-Mail</w:t>
    </w:r>
    <w:proofErr w:type="spellEnd"/>
    <w:r w:rsidRPr="00123815">
      <w:rPr>
        <w:rFonts w:ascii="Arial" w:hAnsi="Arial" w:cs="Arial"/>
        <w:color w:val="A6A6A6" w:themeColor="background1" w:themeShade="A6"/>
        <w:sz w:val="16"/>
      </w:rPr>
      <w:t xml:space="preserve">: </w:t>
    </w:r>
    <w:r w:rsidR="008F4C38">
      <w:rPr>
        <w:rFonts w:ascii="Arial" w:hAnsi="Arial" w:cs="Arial"/>
        <w:color w:val="A6A6A6" w:themeColor="background1" w:themeShade="A6"/>
        <w:sz w:val="16"/>
      </w:rPr>
      <w:t>markus.baecher</w:t>
    </w:r>
    <w:r w:rsidRPr="00123815">
      <w:rPr>
        <w:rFonts w:ascii="Arial" w:hAnsi="Arial" w:cs="Arial"/>
        <w:color w:val="A6A6A6" w:themeColor="background1" w:themeShade="A6"/>
        <w:sz w:val="16"/>
      </w:rPr>
      <w:t>@lamilux.de</w:t>
    </w:r>
  </w:p>
  <w:p w14:paraId="5B743655" w14:textId="77777777" w:rsidR="00DF5A1F" w:rsidRPr="00123815" w:rsidRDefault="00D1701D" w:rsidP="001A2540">
    <w:pPr>
      <w:pStyle w:val="Fuzeile"/>
      <w:jc w:val="right"/>
      <w:rPr>
        <w:rFonts w:ascii="Arial" w:hAnsi="Arial" w:cs="Arial"/>
        <w:color w:val="A6A6A6" w:themeColor="background1" w:themeShade="A6"/>
        <w:sz w:val="16"/>
        <w:lang w:val="it-IT"/>
      </w:rPr>
    </w:pPr>
    <w:r w:rsidRPr="00123815">
      <w:rPr>
        <w:rFonts w:ascii="Arial" w:hAnsi="Arial" w:cs="Arial"/>
        <w:color w:val="A6A6A6" w:themeColor="background1" w:themeShade="A6"/>
        <w:sz w:val="16"/>
      </w:rPr>
      <w:t xml:space="preserve">Seite </w:t>
    </w:r>
    <w:r w:rsidRPr="00123815">
      <w:rPr>
        <w:rFonts w:ascii="Arial" w:hAnsi="Arial" w:cs="Arial"/>
        <w:color w:val="A6A6A6" w:themeColor="background1" w:themeShade="A6"/>
        <w:sz w:val="16"/>
      </w:rPr>
      <w:fldChar w:fldCharType="begin"/>
    </w:r>
    <w:r w:rsidRPr="00123815">
      <w:rPr>
        <w:rFonts w:ascii="Arial" w:hAnsi="Arial" w:cs="Arial"/>
        <w:color w:val="A6A6A6" w:themeColor="background1" w:themeShade="A6"/>
        <w:sz w:val="16"/>
      </w:rPr>
      <w:instrText xml:space="preserve"> PAGE </w:instrText>
    </w:r>
    <w:r w:rsidRPr="00123815">
      <w:rPr>
        <w:rFonts w:ascii="Arial" w:hAnsi="Arial" w:cs="Arial"/>
        <w:color w:val="A6A6A6" w:themeColor="background1" w:themeShade="A6"/>
        <w:sz w:val="16"/>
      </w:rPr>
      <w:fldChar w:fldCharType="separate"/>
    </w:r>
    <w:r w:rsidR="00C04799" w:rsidRPr="00123815">
      <w:rPr>
        <w:rFonts w:ascii="Arial" w:hAnsi="Arial" w:cs="Arial"/>
        <w:noProof/>
        <w:color w:val="A6A6A6" w:themeColor="background1" w:themeShade="A6"/>
        <w:sz w:val="16"/>
      </w:rPr>
      <w:t>4</w:t>
    </w:r>
    <w:r w:rsidRPr="00123815">
      <w:rPr>
        <w:rFonts w:ascii="Arial" w:hAnsi="Arial" w:cs="Arial"/>
        <w:color w:val="A6A6A6" w:themeColor="background1" w:themeShade="A6"/>
        <w:sz w:val="16"/>
      </w:rPr>
      <w:fldChar w:fldCharType="end"/>
    </w:r>
    <w:r w:rsidRPr="00123815">
      <w:rPr>
        <w:rFonts w:ascii="Arial" w:hAnsi="Arial" w:cs="Arial"/>
        <w:color w:val="A6A6A6" w:themeColor="background1" w:themeShade="A6"/>
        <w:sz w:val="16"/>
      </w:rPr>
      <w:t xml:space="preserve"> von </w:t>
    </w:r>
    <w:r w:rsidRPr="00123815">
      <w:rPr>
        <w:rFonts w:ascii="Arial" w:hAnsi="Arial" w:cs="Arial"/>
        <w:color w:val="A6A6A6" w:themeColor="background1" w:themeShade="A6"/>
        <w:sz w:val="16"/>
      </w:rPr>
      <w:fldChar w:fldCharType="begin"/>
    </w:r>
    <w:r w:rsidRPr="00123815">
      <w:rPr>
        <w:rFonts w:ascii="Arial" w:hAnsi="Arial" w:cs="Arial"/>
        <w:color w:val="A6A6A6" w:themeColor="background1" w:themeShade="A6"/>
        <w:sz w:val="16"/>
      </w:rPr>
      <w:instrText xml:space="preserve"> NUMPAGES </w:instrText>
    </w:r>
    <w:r w:rsidRPr="00123815">
      <w:rPr>
        <w:rFonts w:ascii="Arial" w:hAnsi="Arial" w:cs="Arial"/>
        <w:color w:val="A6A6A6" w:themeColor="background1" w:themeShade="A6"/>
        <w:sz w:val="16"/>
      </w:rPr>
      <w:fldChar w:fldCharType="separate"/>
    </w:r>
    <w:r w:rsidR="00C04799" w:rsidRPr="00123815">
      <w:rPr>
        <w:rFonts w:ascii="Arial" w:hAnsi="Arial" w:cs="Arial"/>
        <w:noProof/>
        <w:color w:val="A6A6A6" w:themeColor="background1" w:themeShade="A6"/>
        <w:sz w:val="16"/>
      </w:rPr>
      <w:t>4</w:t>
    </w:r>
    <w:r w:rsidRPr="00123815">
      <w:rPr>
        <w:rFonts w:ascii="Arial" w:hAnsi="Arial" w:cs="Arial"/>
        <w:color w:val="A6A6A6" w:themeColor="background1" w:themeShade="A6"/>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A327C" w14:textId="77777777" w:rsidR="003479AB" w:rsidRDefault="003479A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E003DA" w14:textId="77777777" w:rsidR="00B61CED" w:rsidRDefault="00B61CED" w:rsidP="00D52FF7">
      <w:r>
        <w:separator/>
      </w:r>
    </w:p>
  </w:footnote>
  <w:footnote w:type="continuationSeparator" w:id="0">
    <w:p w14:paraId="6B7A81EF" w14:textId="77777777" w:rsidR="00B61CED" w:rsidRDefault="00B61CED" w:rsidP="00D52F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CFB1C0" w14:textId="77777777" w:rsidR="003479AB" w:rsidRDefault="003479A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9911E" w14:textId="31665659" w:rsidR="00056167" w:rsidRDefault="00C349C2" w:rsidP="00056167">
    <w:pPr>
      <w:pStyle w:val="Kopfzeile"/>
      <w:tabs>
        <w:tab w:val="clear" w:pos="4536"/>
        <w:tab w:val="clear" w:pos="9072"/>
        <w:tab w:val="left" w:pos="1820"/>
      </w:tabs>
      <w:rPr>
        <w:rFonts w:ascii="Arial" w:hAnsi="Arial" w:cs="Arial"/>
      </w:rPr>
    </w:pPr>
    <w:r>
      <w:rPr>
        <w:rFonts w:ascii="Arial" w:hAnsi="Arial" w:cs="Arial"/>
        <w:noProof/>
        <w:sz w:val="32"/>
        <w:lang w:val="it-IT"/>
      </w:rPr>
      <w:drawing>
        <wp:anchor distT="0" distB="0" distL="114300" distR="114300" simplePos="0" relativeHeight="251660288" behindDoc="1" locked="0" layoutInCell="1" allowOverlap="1" wp14:anchorId="41F99F1B" wp14:editId="6D5CD1E6">
          <wp:simplePos x="0" y="0"/>
          <wp:positionH relativeFrom="page">
            <wp:align>left</wp:align>
          </wp:positionH>
          <wp:positionV relativeFrom="paragraph">
            <wp:posOffset>-450215</wp:posOffset>
          </wp:positionV>
          <wp:extent cx="7543800" cy="1393158"/>
          <wp:effectExtent l="0" t="0" r="0" b="0"/>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32421" cy="1409524"/>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B09980C" w14:textId="35EE7541" w:rsidR="00056167" w:rsidRDefault="00AC36BF" w:rsidP="00AC36BF">
    <w:pPr>
      <w:pStyle w:val="Kopfzeile"/>
      <w:tabs>
        <w:tab w:val="clear" w:pos="4536"/>
        <w:tab w:val="clear" w:pos="9072"/>
        <w:tab w:val="left" w:pos="1440"/>
      </w:tabs>
      <w:rPr>
        <w:rFonts w:ascii="Arial" w:hAnsi="Arial" w:cs="Arial"/>
      </w:rPr>
    </w:pPr>
    <w:r>
      <w:rPr>
        <w:rFonts w:ascii="Arial" w:hAnsi="Arial" w:cs="Arial"/>
      </w:rPr>
      <w:tab/>
    </w:r>
  </w:p>
  <w:p w14:paraId="15354BE8" w14:textId="344852A0" w:rsidR="00056167" w:rsidRDefault="00C349C2" w:rsidP="00C349C2">
    <w:pPr>
      <w:pStyle w:val="Kopfzeile"/>
      <w:tabs>
        <w:tab w:val="clear" w:pos="4536"/>
        <w:tab w:val="clear" w:pos="9072"/>
        <w:tab w:val="left" w:pos="6570"/>
      </w:tabs>
      <w:rPr>
        <w:rFonts w:ascii="Arial" w:hAnsi="Arial" w:cs="Arial"/>
      </w:rPr>
    </w:pPr>
    <w:r>
      <w:rPr>
        <w:rFonts w:ascii="Arial" w:hAnsi="Arial" w:cs="Arial"/>
      </w:rPr>
      <w:tab/>
    </w:r>
  </w:p>
  <w:p w14:paraId="578D5743" w14:textId="5FBED26E" w:rsidR="00C349C2" w:rsidRDefault="00C349C2" w:rsidP="009C5D47">
    <w:pPr>
      <w:pStyle w:val="Kopfzeile"/>
      <w:tabs>
        <w:tab w:val="clear" w:pos="4536"/>
        <w:tab w:val="clear" w:pos="9072"/>
        <w:tab w:val="left" w:pos="1820"/>
      </w:tabs>
      <w:spacing w:line="60" w:lineRule="exact"/>
      <w:rPr>
        <w:rFonts w:ascii="Arial" w:hAnsi="Arial" w:cs="Arial"/>
      </w:rPr>
    </w:pPr>
    <w:r>
      <w:rPr>
        <w:rFonts w:ascii="Arial" w:hAnsi="Arial" w:cs="Arial"/>
      </w:rPr>
      <w:t xml:space="preserve">    </w:t>
    </w:r>
  </w:p>
  <w:p w14:paraId="6D7F580F" w14:textId="2C3707AF" w:rsidR="00056167" w:rsidRDefault="00056167" w:rsidP="00056167">
    <w:pPr>
      <w:pStyle w:val="Kopfzeile"/>
      <w:tabs>
        <w:tab w:val="clear" w:pos="4536"/>
        <w:tab w:val="clear" w:pos="9072"/>
        <w:tab w:val="left" w:pos="1820"/>
      </w:tabs>
      <w:rPr>
        <w:rFonts w:ascii="Arial" w:hAnsi="Arial" w:cs="Arial"/>
      </w:rPr>
    </w:pPr>
    <w:r>
      <w:rPr>
        <w:rFonts w:ascii="Arial" w:hAnsi="Arial" w:cs="Arial"/>
      </w:rPr>
      <w:t xml:space="preserve">Rehau, </w:t>
    </w:r>
    <w:r w:rsidR="009D7411">
      <w:rPr>
        <w:rFonts w:ascii="Arial" w:hAnsi="Arial" w:cs="Arial"/>
      </w:rPr>
      <w:t>Ju</w:t>
    </w:r>
    <w:r w:rsidR="003479AB">
      <w:rPr>
        <w:rFonts w:ascii="Arial" w:hAnsi="Arial" w:cs="Arial"/>
      </w:rPr>
      <w:t>li</w:t>
    </w:r>
    <w:r w:rsidR="00DF5A1F">
      <w:rPr>
        <w:rFonts w:ascii="Arial" w:hAnsi="Arial" w:cs="Arial"/>
      </w:rPr>
      <w:t xml:space="preserve"> 202</w:t>
    </w:r>
    <w:r w:rsidR="003479AB">
      <w:rPr>
        <w:rFonts w:ascii="Arial" w:hAnsi="Arial" w:cs="Arial"/>
      </w:rPr>
      <w:t>6</w:t>
    </w:r>
  </w:p>
  <w:p w14:paraId="549B2A5E" w14:textId="77777777" w:rsidR="00056167" w:rsidRDefault="00056167">
    <w:pPr>
      <w:pStyle w:val="Kopfzeile"/>
      <w:rPr>
        <w:rFonts w:ascii="Arial" w:hAnsi="Arial" w:cs="Arial"/>
      </w:rPr>
    </w:pPr>
  </w:p>
  <w:p w14:paraId="59F9D09A" w14:textId="38F3FF19" w:rsidR="00DF5A1F" w:rsidRDefault="00DF5A1F">
    <w:pPr>
      <w:pStyle w:val="Kopfzeile"/>
      <w:rPr>
        <w:rFonts w:ascii="Arial" w:hAnsi="Arial" w:cs="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040662" w14:textId="77777777" w:rsidR="003479AB" w:rsidRDefault="003479A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93425"/>
    <w:multiLevelType w:val="hybridMultilevel"/>
    <w:tmpl w:val="3B826A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C982964"/>
    <w:multiLevelType w:val="multilevel"/>
    <w:tmpl w:val="3F7AB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34E2F30"/>
    <w:multiLevelType w:val="hybridMultilevel"/>
    <w:tmpl w:val="6EA41A0E"/>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2EF36AEF"/>
    <w:multiLevelType w:val="multilevel"/>
    <w:tmpl w:val="61928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10208375">
    <w:abstractNumId w:val="0"/>
  </w:num>
  <w:num w:numId="2" w16cid:durableId="679311429">
    <w:abstractNumId w:val="2"/>
  </w:num>
  <w:num w:numId="3" w16cid:durableId="1697078929">
    <w:abstractNumId w:val="1"/>
  </w:num>
  <w:num w:numId="4" w16cid:durableId="205561728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0C5B"/>
    <w:rsid w:val="000028D2"/>
    <w:rsid w:val="00002E18"/>
    <w:rsid w:val="00005947"/>
    <w:rsid w:val="000147ED"/>
    <w:rsid w:val="00056167"/>
    <w:rsid w:val="00060BC4"/>
    <w:rsid w:val="00062629"/>
    <w:rsid w:val="00064CE6"/>
    <w:rsid w:val="000677D7"/>
    <w:rsid w:val="00072172"/>
    <w:rsid w:val="000723B7"/>
    <w:rsid w:val="00080CA8"/>
    <w:rsid w:val="00085551"/>
    <w:rsid w:val="0009343C"/>
    <w:rsid w:val="000A23F6"/>
    <w:rsid w:val="000A4F1A"/>
    <w:rsid w:val="000A7850"/>
    <w:rsid w:val="000C2B7C"/>
    <w:rsid w:val="000C559E"/>
    <w:rsid w:val="000D27A2"/>
    <w:rsid w:val="000D560D"/>
    <w:rsid w:val="000E66C7"/>
    <w:rsid w:val="000F14A4"/>
    <w:rsid w:val="000F77A3"/>
    <w:rsid w:val="00103AA4"/>
    <w:rsid w:val="00115807"/>
    <w:rsid w:val="00123815"/>
    <w:rsid w:val="0013140D"/>
    <w:rsid w:val="00133A37"/>
    <w:rsid w:val="0013787B"/>
    <w:rsid w:val="00137FE0"/>
    <w:rsid w:val="0015277D"/>
    <w:rsid w:val="00154757"/>
    <w:rsid w:val="00155270"/>
    <w:rsid w:val="00157050"/>
    <w:rsid w:val="00160915"/>
    <w:rsid w:val="001651E0"/>
    <w:rsid w:val="001662CB"/>
    <w:rsid w:val="00167A8B"/>
    <w:rsid w:val="00172B9E"/>
    <w:rsid w:val="00182B58"/>
    <w:rsid w:val="00182F4E"/>
    <w:rsid w:val="00186402"/>
    <w:rsid w:val="00196946"/>
    <w:rsid w:val="001A311E"/>
    <w:rsid w:val="001A49BD"/>
    <w:rsid w:val="001A4E89"/>
    <w:rsid w:val="001A6AA2"/>
    <w:rsid w:val="001B3C93"/>
    <w:rsid w:val="001C0E04"/>
    <w:rsid w:val="001D0D1F"/>
    <w:rsid w:val="001D224F"/>
    <w:rsid w:val="001E14A6"/>
    <w:rsid w:val="001E31F0"/>
    <w:rsid w:val="001E654C"/>
    <w:rsid w:val="001F6D1A"/>
    <w:rsid w:val="002001B5"/>
    <w:rsid w:val="00215F11"/>
    <w:rsid w:val="00224D18"/>
    <w:rsid w:val="00233A1B"/>
    <w:rsid w:val="002477B1"/>
    <w:rsid w:val="00256BC5"/>
    <w:rsid w:val="00260A16"/>
    <w:rsid w:val="00262466"/>
    <w:rsid w:val="00263E2E"/>
    <w:rsid w:val="0026560F"/>
    <w:rsid w:val="002662AA"/>
    <w:rsid w:val="00273D54"/>
    <w:rsid w:val="00280290"/>
    <w:rsid w:val="00290C2D"/>
    <w:rsid w:val="00297D1B"/>
    <w:rsid w:val="00297F1E"/>
    <w:rsid w:val="002A24DC"/>
    <w:rsid w:val="002A27EA"/>
    <w:rsid w:val="002A3325"/>
    <w:rsid w:val="002A373B"/>
    <w:rsid w:val="002B1DC2"/>
    <w:rsid w:val="002B2607"/>
    <w:rsid w:val="002B35BD"/>
    <w:rsid w:val="002B378A"/>
    <w:rsid w:val="002D5624"/>
    <w:rsid w:val="002D56C6"/>
    <w:rsid w:val="00302D48"/>
    <w:rsid w:val="00307AFE"/>
    <w:rsid w:val="003234CE"/>
    <w:rsid w:val="003253D8"/>
    <w:rsid w:val="00325498"/>
    <w:rsid w:val="003274D7"/>
    <w:rsid w:val="003312A7"/>
    <w:rsid w:val="003411CB"/>
    <w:rsid w:val="00342F02"/>
    <w:rsid w:val="00345495"/>
    <w:rsid w:val="00347440"/>
    <w:rsid w:val="003479AB"/>
    <w:rsid w:val="00350577"/>
    <w:rsid w:val="00354558"/>
    <w:rsid w:val="00365D3F"/>
    <w:rsid w:val="0036719A"/>
    <w:rsid w:val="003746A2"/>
    <w:rsid w:val="00380D90"/>
    <w:rsid w:val="00382F90"/>
    <w:rsid w:val="00384B77"/>
    <w:rsid w:val="00387BA3"/>
    <w:rsid w:val="00390FA8"/>
    <w:rsid w:val="003A1A79"/>
    <w:rsid w:val="003A7B55"/>
    <w:rsid w:val="003A7C31"/>
    <w:rsid w:val="003B4AAB"/>
    <w:rsid w:val="003B571A"/>
    <w:rsid w:val="003B65B0"/>
    <w:rsid w:val="003C17EA"/>
    <w:rsid w:val="003C647D"/>
    <w:rsid w:val="003C73D2"/>
    <w:rsid w:val="00401883"/>
    <w:rsid w:val="00402BDE"/>
    <w:rsid w:val="0040391C"/>
    <w:rsid w:val="004067DD"/>
    <w:rsid w:val="00411068"/>
    <w:rsid w:val="00414D52"/>
    <w:rsid w:val="00421D64"/>
    <w:rsid w:val="00423556"/>
    <w:rsid w:val="00430E74"/>
    <w:rsid w:val="004353BF"/>
    <w:rsid w:val="004366F4"/>
    <w:rsid w:val="0044025A"/>
    <w:rsid w:val="00455774"/>
    <w:rsid w:val="0046080D"/>
    <w:rsid w:val="00460D05"/>
    <w:rsid w:val="004664EE"/>
    <w:rsid w:val="00470353"/>
    <w:rsid w:val="00477FA1"/>
    <w:rsid w:val="00483EBD"/>
    <w:rsid w:val="004843F3"/>
    <w:rsid w:val="00491C64"/>
    <w:rsid w:val="00491FDB"/>
    <w:rsid w:val="00497177"/>
    <w:rsid w:val="004A4455"/>
    <w:rsid w:val="004B340A"/>
    <w:rsid w:val="004C4972"/>
    <w:rsid w:val="004C76A8"/>
    <w:rsid w:val="004E079E"/>
    <w:rsid w:val="004E0AC9"/>
    <w:rsid w:val="004E49C1"/>
    <w:rsid w:val="004F2009"/>
    <w:rsid w:val="004F596F"/>
    <w:rsid w:val="00500234"/>
    <w:rsid w:val="00506911"/>
    <w:rsid w:val="005075C4"/>
    <w:rsid w:val="00521744"/>
    <w:rsid w:val="00524852"/>
    <w:rsid w:val="005363AE"/>
    <w:rsid w:val="00557B1E"/>
    <w:rsid w:val="005620EB"/>
    <w:rsid w:val="00573478"/>
    <w:rsid w:val="00574D2E"/>
    <w:rsid w:val="0058298C"/>
    <w:rsid w:val="00584198"/>
    <w:rsid w:val="00590732"/>
    <w:rsid w:val="00594A52"/>
    <w:rsid w:val="0059530D"/>
    <w:rsid w:val="00595631"/>
    <w:rsid w:val="005961C2"/>
    <w:rsid w:val="005A3599"/>
    <w:rsid w:val="005B1218"/>
    <w:rsid w:val="005B50F9"/>
    <w:rsid w:val="005B54D3"/>
    <w:rsid w:val="005B5D1D"/>
    <w:rsid w:val="005C035D"/>
    <w:rsid w:val="005C0943"/>
    <w:rsid w:val="005C7F11"/>
    <w:rsid w:val="005D4B5D"/>
    <w:rsid w:val="005D4F98"/>
    <w:rsid w:val="005D57E4"/>
    <w:rsid w:val="005D7110"/>
    <w:rsid w:val="005D719D"/>
    <w:rsid w:val="005E7EE0"/>
    <w:rsid w:val="00606173"/>
    <w:rsid w:val="0061372F"/>
    <w:rsid w:val="00620C52"/>
    <w:rsid w:val="006236DC"/>
    <w:rsid w:val="006260B5"/>
    <w:rsid w:val="00630BD9"/>
    <w:rsid w:val="00632818"/>
    <w:rsid w:val="00634549"/>
    <w:rsid w:val="00652118"/>
    <w:rsid w:val="00660DC8"/>
    <w:rsid w:val="00661C3E"/>
    <w:rsid w:val="00663F2C"/>
    <w:rsid w:val="00672C26"/>
    <w:rsid w:val="006876EE"/>
    <w:rsid w:val="006905D0"/>
    <w:rsid w:val="00694647"/>
    <w:rsid w:val="006B4902"/>
    <w:rsid w:val="006B5296"/>
    <w:rsid w:val="006B6879"/>
    <w:rsid w:val="006C2043"/>
    <w:rsid w:val="006C32FE"/>
    <w:rsid w:val="006C7C4D"/>
    <w:rsid w:val="006D0853"/>
    <w:rsid w:val="006F5AD5"/>
    <w:rsid w:val="0071053E"/>
    <w:rsid w:val="007215FB"/>
    <w:rsid w:val="00724A6B"/>
    <w:rsid w:val="00731591"/>
    <w:rsid w:val="00744DD2"/>
    <w:rsid w:val="00751907"/>
    <w:rsid w:val="00753C46"/>
    <w:rsid w:val="00755CED"/>
    <w:rsid w:val="00755E6A"/>
    <w:rsid w:val="00761767"/>
    <w:rsid w:val="00764350"/>
    <w:rsid w:val="00783661"/>
    <w:rsid w:val="00783911"/>
    <w:rsid w:val="0079159D"/>
    <w:rsid w:val="00793BD5"/>
    <w:rsid w:val="00793F46"/>
    <w:rsid w:val="00795D07"/>
    <w:rsid w:val="007B1865"/>
    <w:rsid w:val="007C4273"/>
    <w:rsid w:val="007C5FDF"/>
    <w:rsid w:val="007C6052"/>
    <w:rsid w:val="007D677D"/>
    <w:rsid w:val="007D7311"/>
    <w:rsid w:val="007E0C13"/>
    <w:rsid w:val="00800556"/>
    <w:rsid w:val="008051B0"/>
    <w:rsid w:val="008060CF"/>
    <w:rsid w:val="00815E7C"/>
    <w:rsid w:val="00820876"/>
    <w:rsid w:val="00824079"/>
    <w:rsid w:val="00824B49"/>
    <w:rsid w:val="00830831"/>
    <w:rsid w:val="00842D74"/>
    <w:rsid w:val="0086446A"/>
    <w:rsid w:val="00874044"/>
    <w:rsid w:val="00883276"/>
    <w:rsid w:val="00885B0B"/>
    <w:rsid w:val="008B3D98"/>
    <w:rsid w:val="008B41A5"/>
    <w:rsid w:val="008D0BD1"/>
    <w:rsid w:val="008D172E"/>
    <w:rsid w:val="008D2DBE"/>
    <w:rsid w:val="008D58B4"/>
    <w:rsid w:val="008D5A8C"/>
    <w:rsid w:val="008D6A0C"/>
    <w:rsid w:val="008E220A"/>
    <w:rsid w:val="008E4A7C"/>
    <w:rsid w:val="008E5CAF"/>
    <w:rsid w:val="008E66E4"/>
    <w:rsid w:val="008E6F6A"/>
    <w:rsid w:val="008E7967"/>
    <w:rsid w:val="008F4C38"/>
    <w:rsid w:val="00900115"/>
    <w:rsid w:val="009014C0"/>
    <w:rsid w:val="009107C6"/>
    <w:rsid w:val="009225A7"/>
    <w:rsid w:val="0092338E"/>
    <w:rsid w:val="009242B2"/>
    <w:rsid w:val="00925760"/>
    <w:rsid w:val="00930C5B"/>
    <w:rsid w:val="00937614"/>
    <w:rsid w:val="009518A3"/>
    <w:rsid w:val="00955805"/>
    <w:rsid w:val="00971DF7"/>
    <w:rsid w:val="00972419"/>
    <w:rsid w:val="00972EAE"/>
    <w:rsid w:val="00975A39"/>
    <w:rsid w:val="009760A1"/>
    <w:rsid w:val="00976A19"/>
    <w:rsid w:val="00976B22"/>
    <w:rsid w:val="00982081"/>
    <w:rsid w:val="00991C21"/>
    <w:rsid w:val="009A240E"/>
    <w:rsid w:val="009A331B"/>
    <w:rsid w:val="009A3CEE"/>
    <w:rsid w:val="009B6B27"/>
    <w:rsid w:val="009B7157"/>
    <w:rsid w:val="009C077B"/>
    <w:rsid w:val="009C2D61"/>
    <w:rsid w:val="009C5D47"/>
    <w:rsid w:val="009C6D6D"/>
    <w:rsid w:val="009C78F4"/>
    <w:rsid w:val="009D057A"/>
    <w:rsid w:val="009D1176"/>
    <w:rsid w:val="009D61FE"/>
    <w:rsid w:val="009D7411"/>
    <w:rsid w:val="009E0D1F"/>
    <w:rsid w:val="009E60D8"/>
    <w:rsid w:val="009E6283"/>
    <w:rsid w:val="009F3F74"/>
    <w:rsid w:val="00A02584"/>
    <w:rsid w:val="00A10873"/>
    <w:rsid w:val="00A14256"/>
    <w:rsid w:val="00A21BA1"/>
    <w:rsid w:val="00A23B2B"/>
    <w:rsid w:val="00A246BC"/>
    <w:rsid w:val="00A31F9C"/>
    <w:rsid w:val="00A46C13"/>
    <w:rsid w:val="00A46FC6"/>
    <w:rsid w:val="00A474A8"/>
    <w:rsid w:val="00A476A6"/>
    <w:rsid w:val="00A64B78"/>
    <w:rsid w:val="00A65D28"/>
    <w:rsid w:val="00A67E0C"/>
    <w:rsid w:val="00A740FB"/>
    <w:rsid w:val="00A81808"/>
    <w:rsid w:val="00A9065D"/>
    <w:rsid w:val="00A97D5A"/>
    <w:rsid w:val="00AB2ED5"/>
    <w:rsid w:val="00AC19F6"/>
    <w:rsid w:val="00AC36BF"/>
    <w:rsid w:val="00AD7EAE"/>
    <w:rsid w:val="00AE08A1"/>
    <w:rsid w:val="00AE0976"/>
    <w:rsid w:val="00AE246E"/>
    <w:rsid w:val="00B05871"/>
    <w:rsid w:val="00B13199"/>
    <w:rsid w:val="00B15ED4"/>
    <w:rsid w:val="00B213D6"/>
    <w:rsid w:val="00B362C6"/>
    <w:rsid w:val="00B40F5A"/>
    <w:rsid w:val="00B51434"/>
    <w:rsid w:val="00B51FDD"/>
    <w:rsid w:val="00B53882"/>
    <w:rsid w:val="00B56E45"/>
    <w:rsid w:val="00B61CED"/>
    <w:rsid w:val="00B67E12"/>
    <w:rsid w:val="00BB47EB"/>
    <w:rsid w:val="00BC09D4"/>
    <w:rsid w:val="00BD1638"/>
    <w:rsid w:val="00BD4B20"/>
    <w:rsid w:val="00BD537E"/>
    <w:rsid w:val="00BD7388"/>
    <w:rsid w:val="00BF2589"/>
    <w:rsid w:val="00BF36D3"/>
    <w:rsid w:val="00BF60E7"/>
    <w:rsid w:val="00C007E9"/>
    <w:rsid w:val="00C04799"/>
    <w:rsid w:val="00C16107"/>
    <w:rsid w:val="00C30AAF"/>
    <w:rsid w:val="00C349C2"/>
    <w:rsid w:val="00C3672A"/>
    <w:rsid w:val="00C42648"/>
    <w:rsid w:val="00C50810"/>
    <w:rsid w:val="00C5783A"/>
    <w:rsid w:val="00C61C2C"/>
    <w:rsid w:val="00C64692"/>
    <w:rsid w:val="00C66F38"/>
    <w:rsid w:val="00C6729F"/>
    <w:rsid w:val="00C816E8"/>
    <w:rsid w:val="00C94BE4"/>
    <w:rsid w:val="00CB1CC7"/>
    <w:rsid w:val="00CB41B6"/>
    <w:rsid w:val="00CB553C"/>
    <w:rsid w:val="00CB6D8B"/>
    <w:rsid w:val="00CD16BC"/>
    <w:rsid w:val="00CD3F3A"/>
    <w:rsid w:val="00CE0D56"/>
    <w:rsid w:val="00CE7C9A"/>
    <w:rsid w:val="00CF154E"/>
    <w:rsid w:val="00CF6903"/>
    <w:rsid w:val="00D1701D"/>
    <w:rsid w:val="00D319B3"/>
    <w:rsid w:val="00D32787"/>
    <w:rsid w:val="00D336D8"/>
    <w:rsid w:val="00D33FF3"/>
    <w:rsid w:val="00D35DDE"/>
    <w:rsid w:val="00D507EF"/>
    <w:rsid w:val="00D52FF7"/>
    <w:rsid w:val="00D746E3"/>
    <w:rsid w:val="00D861BD"/>
    <w:rsid w:val="00D9247C"/>
    <w:rsid w:val="00D96EB7"/>
    <w:rsid w:val="00DA5C0A"/>
    <w:rsid w:val="00DB104A"/>
    <w:rsid w:val="00DB3D05"/>
    <w:rsid w:val="00DB40B6"/>
    <w:rsid w:val="00DB5C6D"/>
    <w:rsid w:val="00DC4381"/>
    <w:rsid w:val="00DD1675"/>
    <w:rsid w:val="00DE71A6"/>
    <w:rsid w:val="00DF494F"/>
    <w:rsid w:val="00DF59D8"/>
    <w:rsid w:val="00DF5A1F"/>
    <w:rsid w:val="00E05BE9"/>
    <w:rsid w:val="00E06F6B"/>
    <w:rsid w:val="00E16486"/>
    <w:rsid w:val="00E22333"/>
    <w:rsid w:val="00E23AC9"/>
    <w:rsid w:val="00E23E62"/>
    <w:rsid w:val="00E23E6D"/>
    <w:rsid w:val="00E246FE"/>
    <w:rsid w:val="00E25423"/>
    <w:rsid w:val="00E25DBA"/>
    <w:rsid w:val="00E27064"/>
    <w:rsid w:val="00E440DA"/>
    <w:rsid w:val="00E520DC"/>
    <w:rsid w:val="00E5761B"/>
    <w:rsid w:val="00E608B6"/>
    <w:rsid w:val="00E62A53"/>
    <w:rsid w:val="00E64C32"/>
    <w:rsid w:val="00E7003F"/>
    <w:rsid w:val="00E70AA4"/>
    <w:rsid w:val="00E710A4"/>
    <w:rsid w:val="00E716A6"/>
    <w:rsid w:val="00E724E6"/>
    <w:rsid w:val="00E72FAA"/>
    <w:rsid w:val="00E73B03"/>
    <w:rsid w:val="00E80E07"/>
    <w:rsid w:val="00E87DF2"/>
    <w:rsid w:val="00E92649"/>
    <w:rsid w:val="00EA32C7"/>
    <w:rsid w:val="00EA6F9F"/>
    <w:rsid w:val="00EB71A1"/>
    <w:rsid w:val="00ED1D2F"/>
    <w:rsid w:val="00ED1ECA"/>
    <w:rsid w:val="00EE2D68"/>
    <w:rsid w:val="00EF015A"/>
    <w:rsid w:val="00EF419C"/>
    <w:rsid w:val="00EF74DE"/>
    <w:rsid w:val="00F015A6"/>
    <w:rsid w:val="00F11C67"/>
    <w:rsid w:val="00F15EBA"/>
    <w:rsid w:val="00F209EE"/>
    <w:rsid w:val="00F269C2"/>
    <w:rsid w:val="00F40A6A"/>
    <w:rsid w:val="00F43240"/>
    <w:rsid w:val="00F44EF5"/>
    <w:rsid w:val="00F47A31"/>
    <w:rsid w:val="00F65CE8"/>
    <w:rsid w:val="00F703B5"/>
    <w:rsid w:val="00F70511"/>
    <w:rsid w:val="00F766A9"/>
    <w:rsid w:val="00F82E6C"/>
    <w:rsid w:val="00F93A77"/>
    <w:rsid w:val="00F96EC7"/>
    <w:rsid w:val="00FA2D59"/>
    <w:rsid w:val="00FA63DD"/>
    <w:rsid w:val="00FA71F3"/>
    <w:rsid w:val="00FB3C12"/>
    <w:rsid w:val="00FB4C43"/>
    <w:rsid w:val="00FB6222"/>
    <w:rsid w:val="00FC1840"/>
    <w:rsid w:val="00FC2CA8"/>
    <w:rsid w:val="00FE15F6"/>
    <w:rsid w:val="00FF386B"/>
    <w:rsid w:val="00FF39A3"/>
    <w:rsid w:val="00FF513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1BF182"/>
  <w15:chartTrackingRefBased/>
  <w15:docId w15:val="{9B364A85-C2F1-4920-B830-F5A35BB00A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76A19"/>
    <w:pPr>
      <w:spacing w:after="0" w:line="240" w:lineRule="auto"/>
    </w:pPr>
    <w:rPr>
      <w:rFonts w:ascii="Times New Roman" w:eastAsia="Times New Roman" w:hAnsi="Times New Roman" w:cs="Times New Roman"/>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930C5B"/>
    <w:pPr>
      <w:tabs>
        <w:tab w:val="center" w:pos="4536"/>
        <w:tab w:val="right" w:pos="9072"/>
      </w:tabs>
    </w:pPr>
  </w:style>
  <w:style w:type="character" w:customStyle="1" w:styleId="KopfzeileZchn">
    <w:name w:val="Kopfzeile Zchn"/>
    <w:basedOn w:val="Absatz-Standardschriftart"/>
    <w:link w:val="Kopfzeile"/>
    <w:rsid w:val="00930C5B"/>
    <w:rPr>
      <w:rFonts w:ascii="Times New Roman" w:eastAsia="Times New Roman" w:hAnsi="Times New Roman" w:cs="Times New Roman"/>
      <w:sz w:val="24"/>
      <w:szCs w:val="24"/>
      <w:lang w:eastAsia="de-DE"/>
    </w:rPr>
  </w:style>
  <w:style w:type="paragraph" w:styleId="Fuzeile">
    <w:name w:val="footer"/>
    <w:basedOn w:val="Standard"/>
    <w:link w:val="FuzeileZchn"/>
    <w:rsid w:val="00930C5B"/>
    <w:pPr>
      <w:tabs>
        <w:tab w:val="center" w:pos="4536"/>
        <w:tab w:val="right" w:pos="9072"/>
      </w:tabs>
    </w:pPr>
  </w:style>
  <w:style w:type="character" w:customStyle="1" w:styleId="FuzeileZchn">
    <w:name w:val="Fußzeile Zchn"/>
    <w:basedOn w:val="Absatz-Standardschriftart"/>
    <w:link w:val="Fuzeile"/>
    <w:rsid w:val="00930C5B"/>
    <w:rPr>
      <w:rFonts w:ascii="Times New Roman" w:eastAsia="Times New Roman" w:hAnsi="Times New Roman" w:cs="Times New Roman"/>
      <w:sz w:val="24"/>
      <w:szCs w:val="24"/>
      <w:lang w:eastAsia="de-DE"/>
    </w:rPr>
  </w:style>
  <w:style w:type="paragraph" w:styleId="Textkrper">
    <w:name w:val="Body Text"/>
    <w:basedOn w:val="Standard"/>
    <w:link w:val="TextkrperZchn"/>
    <w:rsid w:val="00930C5B"/>
    <w:pPr>
      <w:jc w:val="both"/>
    </w:pPr>
    <w:rPr>
      <w:rFonts w:ascii="Arial" w:hAnsi="Arial" w:cs="Arial"/>
      <w:b/>
      <w:bCs/>
      <w:sz w:val="22"/>
    </w:rPr>
  </w:style>
  <w:style w:type="character" w:customStyle="1" w:styleId="TextkrperZchn">
    <w:name w:val="Textkörper Zchn"/>
    <w:basedOn w:val="Absatz-Standardschriftart"/>
    <w:link w:val="Textkrper"/>
    <w:rsid w:val="00930C5B"/>
    <w:rPr>
      <w:rFonts w:ascii="Arial" w:eastAsia="Times New Roman" w:hAnsi="Arial" w:cs="Arial"/>
      <w:b/>
      <w:bCs/>
      <w:szCs w:val="24"/>
      <w:lang w:eastAsia="de-DE"/>
    </w:rPr>
  </w:style>
  <w:style w:type="character" w:styleId="Fett">
    <w:name w:val="Strong"/>
    <w:qFormat/>
    <w:rsid w:val="00930C5B"/>
    <w:rPr>
      <w:b/>
      <w:bCs/>
    </w:rPr>
  </w:style>
  <w:style w:type="character" w:styleId="Hyperlink">
    <w:name w:val="Hyperlink"/>
    <w:basedOn w:val="Absatz-Standardschriftart"/>
    <w:uiPriority w:val="99"/>
    <w:unhideWhenUsed/>
    <w:rsid w:val="002477B1"/>
    <w:rPr>
      <w:color w:val="0563C1" w:themeColor="hyperlink"/>
      <w:u w:val="single"/>
    </w:rPr>
  </w:style>
  <w:style w:type="character" w:styleId="NichtaufgelsteErwhnung">
    <w:name w:val="Unresolved Mention"/>
    <w:basedOn w:val="Absatz-Standardschriftart"/>
    <w:uiPriority w:val="99"/>
    <w:semiHidden/>
    <w:unhideWhenUsed/>
    <w:rsid w:val="002477B1"/>
    <w:rPr>
      <w:color w:val="605E5C"/>
      <w:shd w:val="clear" w:color="auto" w:fill="E1DFDD"/>
    </w:rPr>
  </w:style>
  <w:style w:type="paragraph" w:customStyle="1" w:styleId="Verzeichnis">
    <w:name w:val="Verzeichnis"/>
    <w:basedOn w:val="Standard"/>
    <w:rsid w:val="00EF419C"/>
    <w:pPr>
      <w:suppressLineNumbers/>
      <w:suppressAutoHyphens/>
    </w:pPr>
    <w:rPr>
      <w:rFonts w:cs="Tahoma"/>
      <w:sz w:val="20"/>
      <w:szCs w:val="20"/>
    </w:rPr>
  </w:style>
  <w:style w:type="paragraph" w:customStyle="1" w:styleId="WW-Textkrper21">
    <w:name w:val="WW-Textkörper 21"/>
    <w:basedOn w:val="Standard"/>
    <w:rsid w:val="00EF419C"/>
    <w:pPr>
      <w:suppressAutoHyphens/>
      <w:spacing w:line="400" w:lineRule="exact"/>
      <w:jc w:val="both"/>
    </w:pPr>
    <w:rPr>
      <w:rFonts w:ascii="Arial" w:hAnsi="Arial" w:cs="Arial"/>
      <w:i/>
      <w:sz w:val="20"/>
      <w:szCs w:val="20"/>
    </w:rPr>
  </w:style>
  <w:style w:type="character" w:styleId="Kommentarzeichen">
    <w:name w:val="annotation reference"/>
    <w:basedOn w:val="Absatz-Standardschriftart"/>
    <w:uiPriority w:val="99"/>
    <w:semiHidden/>
    <w:unhideWhenUsed/>
    <w:rsid w:val="00731591"/>
    <w:rPr>
      <w:sz w:val="16"/>
      <w:szCs w:val="16"/>
    </w:rPr>
  </w:style>
  <w:style w:type="paragraph" w:styleId="Kommentartext">
    <w:name w:val="annotation text"/>
    <w:basedOn w:val="Standard"/>
    <w:link w:val="KommentartextZchn"/>
    <w:uiPriority w:val="99"/>
    <w:semiHidden/>
    <w:unhideWhenUsed/>
    <w:rsid w:val="00731591"/>
    <w:rPr>
      <w:sz w:val="20"/>
      <w:szCs w:val="20"/>
    </w:rPr>
  </w:style>
  <w:style w:type="character" w:customStyle="1" w:styleId="KommentartextZchn">
    <w:name w:val="Kommentartext Zchn"/>
    <w:basedOn w:val="Absatz-Standardschriftart"/>
    <w:link w:val="Kommentartext"/>
    <w:uiPriority w:val="99"/>
    <w:semiHidden/>
    <w:rsid w:val="00731591"/>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731591"/>
    <w:rPr>
      <w:b/>
      <w:bCs/>
    </w:rPr>
  </w:style>
  <w:style w:type="character" w:customStyle="1" w:styleId="KommentarthemaZchn">
    <w:name w:val="Kommentarthema Zchn"/>
    <w:basedOn w:val="KommentartextZchn"/>
    <w:link w:val="Kommentarthema"/>
    <w:uiPriority w:val="99"/>
    <w:semiHidden/>
    <w:rsid w:val="00731591"/>
    <w:rPr>
      <w:rFonts w:ascii="Times New Roman" w:eastAsia="Times New Roman" w:hAnsi="Times New Roman" w:cs="Times New Roman"/>
      <w:b/>
      <w:bCs/>
      <w:sz w:val="20"/>
      <w:szCs w:val="20"/>
      <w:lang w:eastAsia="de-DE"/>
    </w:rPr>
  </w:style>
  <w:style w:type="paragraph" w:customStyle="1" w:styleId="Text">
    <w:name w:val="Text"/>
    <w:rsid w:val="000A7850"/>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eastAsia="de-DE"/>
      <w14:textOutline w14:w="0" w14:cap="flat" w14:cmpd="sng" w14:algn="ctr">
        <w14:noFill/>
        <w14:prstDash w14:val="solid"/>
        <w14:bevel/>
      </w14:textOutline>
    </w:rPr>
  </w:style>
  <w:style w:type="character" w:styleId="BesuchterLink">
    <w:name w:val="FollowedHyperlink"/>
    <w:basedOn w:val="Absatz-Standardschriftart"/>
    <w:uiPriority w:val="99"/>
    <w:semiHidden/>
    <w:unhideWhenUsed/>
    <w:rsid w:val="000A7850"/>
    <w:rPr>
      <w:color w:val="954F72" w:themeColor="followedHyperlink"/>
      <w:u w:val="single"/>
    </w:rPr>
  </w:style>
  <w:style w:type="paragraph" w:styleId="Listenabsatz">
    <w:name w:val="List Paragraph"/>
    <w:basedOn w:val="Standard"/>
    <w:uiPriority w:val="34"/>
    <w:qFormat/>
    <w:rsid w:val="00D33FF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24904">
      <w:bodyDiv w:val="1"/>
      <w:marLeft w:val="0"/>
      <w:marRight w:val="0"/>
      <w:marTop w:val="0"/>
      <w:marBottom w:val="0"/>
      <w:divBdr>
        <w:top w:val="none" w:sz="0" w:space="0" w:color="auto"/>
        <w:left w:val="none" w:sz="0" w:space="0" w:color="auto"/>
        <w:bottom w:val="none" w:sz="0" w:space="0" w:color="auto"/>
        <w:right w:val="none" w:sz="0" w:space="0" w:color="auto"/>
      </w:divBdr>
    </w:div>
    <w:div w:id="27534256">
      <w:bodyDiv w:val="1"/>
      <w:marLeft w:val="0"/>
      <w:marRight w:val="0"/>
      <w:marTop w:val="0"/>
      <w:marBottom w:val="0"/>
      <w:divBdr>
        <w:top w:val="none" w:sz="0" w:space="0" w:color="auto"/>
        <w:left w:val="none" w:sz="0" w:space="0" w:color="auto"/>
        <w:bottom w:val="none" w:sz="0" w:space="0" w:color="auto"/>
        <w:right w:val="none" w:sz="0" w:space="0" w:color="auto"/>
      </w:divBdr>
    </w:div>
    <w:div w:id="49111071">
      <w:bodyDiv w:val="1"/>
      <w:marLeft w:val="0"/>
      <w:marRight w:val="0"/>
      <w:marTop w:val="0"/>
      <w:marBottom w:val="0"/>
      <w:divBdr>
        <w:top w:val="none" w:sz="0" w:space="0" w:color="auto"/>
        <w:left w:val="none" w:sz="0" w:space="0" w:color="auto"/>
        <w:bottom w:val="none" w:sz="0" w:space="0" w:color="auto"/>
        <w:right w:val="none" w:sz="0" w:space="0" w:color="auto"/>
      </w:divBdr>
    </w:div>
    <w:div w:id="156313192">
      <w:bodyDiv w:val="1"/>
      <w:marLeft w:val="0"/>
      <w:marRight w:val="0"/>
      <w:marTop w:val="0"/>
      <w:marBottom w:val="0"/>
      <w:divBdr>
        <w:top w:val="none" w:sz="0" w:space="0" w:color="auto"/>
        <w:left w:val="none" w:sz="0" w:space="0" w:color="auto"/>
        <w:bottom w:val="none" w:sz="0" w:space="0" w:color="auto"/>
        <w:right w:val="none" w:sz="0" w:space="0" w:color="auto"/>
      </w:divBdr>
    </w:div>
    <w:div w:id="179977222">
      <w:bodyDiv w:val="1"/>
      <w:marLeft w:val="0"/>
      <w:marRight w:val="0"/>
      <w:marTop w:val="0"/>
      <w:marBottom w:val="0"/>
      <w:divBdr>
        <w:top w:val="none" w:sz="0" w:space="0" w:color="auto"/>
        <w:left w:val="none" w:sz="0" w:space="0" w:color="auto"/>
        <w:bottom w:val="none" w:sz="0" w:space="0" w:color="auto"/>
        <w:right w:val="none" w:sz="0" w:space="0" w:color="auto"/>
      </w:divBdr>
    </w:div>
    <w:div w:id="228078704">
      <w:bodyDiv w:val="1"/>
      <w:marLeft w:val="0"/>
      <w:marRight w:val="0"/>
      <w:marTop w:val="0"/>
      <w:marBottom w:val="0"/>
      <w:divBdr>
        <w:top w:val="none" w:sz="0" w:space="0" w:color="auto"/>
        <w:left w:val="none" w:sz="0" w:space="0" w:color="auto"/>
        <w:bottom w:val="none" w:sz="0" w:space="0" w:color="auto"/>
        <w:right w:val="none" w:sz="0" w:space="0" w:color="auto"/>
      </w:divBdr>
    </w:div>
    <w:div w:id="380246828">
      <w:bodyDiv w:val="1"/>
      <w:marLeft w:val="0"/>
      <w:marRight w:val="0"/>
      <w:marTop w:val="0"/>
      <w:marBottom w:val="0"/>
      <w:divBdr>
        <w:top w:val="none" w:sz="0" w:space="0" w:color="auto"/>
        <w:left w:val="none" w:sz="0" w:space="0" w:color="auto"/>
        <w:bottom w:val="none" w:sz="0" w:space="0" w:color="auto"/>
        <w:right w:val="none" w:sz="0" w:space="0" w:color="auto"/>
      </w:divBdr>
    </w:div>
    <w:div w:id="451945612">
      <w:bodyDiv w:val="1"/>
      <w:marLeft w:val="0"/>
      <w:marRight w:val="0"/>
      <w:marTop w:val="0"/>
      <w:marBottom w:val="0"/>
      <w:divBdr>
        <w:top w:val="none" w:sz="0" w:space="0" w:color="auto"/>
        <w:left w:val="none" w:sz="0" w:space="0" w:color="auto"/>
        <w:bottom w:val="none" w:sz="0" w:space="0" w:color="auto"/>
        <w:right w:val="none" w:sz="0" w:space="0" w:color="auto"/>
      </w:divBdr>
    </w:div>
    <w:div w:id="521165788">
      <w:bodyDiv w:val="1"/>
      <w:marLeft w:val="0"/>
      <w:marRight w:val="0"/>
      <w:marTop w:val="0"/>
      <w:marBottom w:val="0"/>
      <w:divBdr>
        <w:top w:val="none" w:sz="0" w:space="0" w:color="auto"/>
        <w:left w:val="none" w:sz="0" w:space="0" w:color="auto"/>
        <w:bottom w:val="none" w:sz="0" w:space="0" w:color="auto"/>
        <w:right w:val="none" w:sz="0" w:space="0" w:color="auto"/>
      </w:divBdr>
    </w:div>
    <w:div w:id="576133244">
      <w:bodyDiv w:val="1"/>
      <w:marLeft w:val="0"/>
      <w:marRight w:val="0"/>
      <w:marTop w:val="0"/>
      <w:marBottom w:val="0"/>
      <w:divBdr>
        <w:top w:val="none" w:sz="0" w:space="0" w:color="auto"/>
        <w:left w:val="none" w:sz="0" w:space="0" w:color="auto"/>
        <w:bottom w:val="none" w:sz="0" w:space="0" w:color="auto"/>
        <w:right w:val="none" w:sz="0" w:space="0" w:color="auto"/>
      </w:divBdr>
    </w:div>
    <w:div w:id="577521114">
      <w:bodyDiv w:val="1"/>
      <w:marLeft w:val="0"/>
      <w:marRight w:val="0"/>
      <w:marTop w:val="0"/>
      <w:marBottom w:val="0"/>
      <w:divBdr>
        <w:top w:val="none" w:sz="0" w:space="0" w:color="auto"/>
        <w:left w:val="none" w:sz="0" w:space="0" w:color="auto"/>
        <w:bottom w:val="none" w:sz="0" w:space="0" w:color="auto"/>
        <w:right w:val="none" w:sz="0" w:space="0" w:color="auto"/>
      </w:divBdr>
    </w:div>
    <w:div w:id="643463779">
      <w:bodyDiv w:val="1"/>
      <w:marLeft w:val="0"/>
      <w:marRight w:val="0"/>
      <w:marTop w:val="0"/>
      <w:marBottom w:val="0"/>
      <w:divBdr>
        <w:top w:val="none" w:sz="0" w:space="0" w:color="auto"/>
        <w:left w:val="none" w:sz="0" w:space="0" w:color="auto"/>
        <w:bottom w:val="none" w:sz="0" w:space="0" w:color="auto"/>
        <w:right w:val="none" w:sz="0" w:space="0" w:color="auto"/>
      </w:divBdr>
    </w:div>
    <w:div w:id="709456364">
      <w:bodyDiv w:val="1"/>
      <w:marLeft w:val="0"/>
      <w:marRight w:val="0"/>
      <w:marTop w:val="0"/>
      <w:marBottom w:val="0"/>
      <w:divBdr>
        <w:top w:val="none" w:sz="0" w:space="0" w:color="auto"/>
        <w:left w:val="none" w:sz="0" w:space="0" w:color="auto"/>
        <w:bottom w:val="none" w:sz="0" w:space="0" w:color="auto"/>
        <w:right w:val="none" w:sz="0" w:space="0" w:color="auto"/>
      </w:divBdr>
    </w:div>
    <w:div w:id="843714441">
      <w:bodyDiv w:val="1"/>
      <w:marLeft w:val="0"/>
      <w:marRight w:val="0"/>
      <w:marTop w:val="0"/>
      <w:marBottom w:val="0"/>
      <w:divBdr>
        <w:top w:val="none" w:sz="0" w:space="0" w:color="auto"/>
        <w:left w:val="none" w:sz="0" w:space="0" w:color="auto"/>
        <w:bottom w:val="none" w:sz="0" w:space="0" w:color="auto"/>
        <w:right w:val="none" w:sz="0" w:space="0" w:color="auto"/>
      </w:divBdr>
    </w:div>
    <w:div w:id="936475170">
      <w:bodyDiv w:val="1"/>
      <w:marLeft w:val="0"/>
      <w:marRight w:val="0"/>
      <w:marTop w:val="0"/>
      <w:marBottom w:val="0"/>
      <w:divBdr>
        <w:top w:val="none" w:sz="0" w:space="0" w:color="auto"/>
        <w:left w:val="none" w:sz="0" w:space="0" w:color="auto"/>
        <w:bottom w:val="none" w:sz="0" w:space="0" w:color="auto"/>
        <w:right w:val="none" w:sz="0" w:space="0" w:color="auto"/>
      </w:divBdr>
    </w:div>
    <w:div w:id="1119839807">
      <w:bodyDiv w:val="1"/>
      <w:marLeft w:val="0"/>
      <w:marRight w:val="0"/>
      <w:marTop w:val="0"/>
      <w:marBottom w:val="0"/>
      <w:divBdr>
        <w:top w:val="none" w:sz="0" w:space="0" w:color="auto"/>
        <w:left w:val="none" w:sz="0" w:space="0" w:color="auto"/>
        <w:bottom w:val="none" w:sz="0" w:space="0" w:color="auto"/>
        <w:right w:val="none" w:sz="0" w:space="0" w:color="auto"/>
      </w:divBdr>
    </w:div>
    <w:div w:id="1146313931">
      <w:bodyDiv w:val="1"/>
      <w:marLeft w:val="0"/>
      <w:marRight w:val="0"/>
      <w:marTop w:val="0"/>
      <w:marBottom w:val="0"/>
      <w:divBdr>
        <w:top w:val="none" w:sz="0" w:space="0" w:color="auto"/>
        <w:left w:val="none" w:sz="0" w:space="0" w:color="auto"/>
        <w:bottom w:val="none" w:sz="0" w:space="0" w:color="auto"/>
        <w:right w:val="none" w:sz="0" w:space="0" w:color="auto"/>
      </w:divBdr>
    </w:div>
    <w:div w:id="1172526123">
      <w:bodyDiv w:val="1"/>
      <w:marLeft w:val="0"/>
      <w:marRight w:val="0"/>
      <w:marTop w:val="0"/>
      <w:marBottom w:val="0"/>
      <w:divBdr>
        <w:top w:val="none" w:sz="0" w:space="0" w:color="auto"/>
        <w:left w:val="none" w:sz="0" w:space="0" w:color="auto"/>
        <w:bottom w:val="none" w:sz="0" w:space="0" w:color="auto"/>
        <w:right w:val="none" w:sz="0" w:space="0" w:color="auto"/>
      </w:divBdr>
    </w:div>
    <w:div w:id="1252084170">
      <w:bodyDiv w:val="1"/>
      <w:marLeft w:val="0"/>
      <w:marRight w:val="0"/>
      <w:marTop w:val="0"/>
      <w:marBottom w:val="0"/>
      <w:divBdr>
        <w:top w:val="none" w:sz="0" w:space="0" w:color="auto"/>
        <w:left w:val="none" w:sz="0" w:space="0" w:color="auto"/>
        <w:bottom w:val="none" w:sz="0" w:space="0" w:color="auto"/>
        <w:right w:val="none" w:sz="0" w:space="0" w:color="auto"/>
      </w:divBdr>
    </w:div>
    <w:div w:id="1268538222">
      <w:bodyDiv w:val="1"/>
      <w:marLeft w:val="0"/>
      <w:marRight w:val="0"/>
      <w:marTop w:val="0"/>
      <w:marBottom w:val="0"/>
      <w:divBdr>
        <w:top w:val="none" w:sz="0" w:space="0" w:color="auto"/>
        <w:left w:val="none" w:sz="0" w:space="0" w:color="auto"/>
        <w:bottom w:val="none" w:sz="0" w:space="0" w:color="auto"/>
        <w:right w:val="none" w:sz="0" w:space="0" w:color="auto"/>
      </w:divBdr>
    </w:div>
    <w:div w:id="1360010061">
      <w:bodyDiv w:val="1"/>
      <w:marLeft w:val="0"/>
      <w:marRight w:val="0"/>
      <w:marTop w:val="0"/>
      <w:marBottom w:val="0"/>
      <w:divBdr>
        <w:top w:val="none" w:sz="0" w:space="0" w:color="auto"/>
        <w:left w:val="none" w:sz="0" w:space="0" w:color="auto"/>
        <w:bottom w:val="none" w:sz="0" w:space="0" w:color="auto"/>
        <w:right w:val="none" w:sz="0" w:space="0" w:color="auto"/>
      </w:divBdr>
    </w:div>
    <w:div w:id="1394810881">
      <w:bodyDiv w:val="1"/>
      <w:marLeft w:val="0"/>
      <w:marRight w:val="0"/>
      <w:marTop w:val="0"/>
      <w:marBottom w:val="0"/>
      <w:divBdr>
        <w:top w:val="none" w:sz="0" w:space="0" w:color="auto"/>
        <w:left w:val="none" w:sz="0" w:space="0" w:color="auto"/>
        <w:bottom w:val="none" w:sz="0" w:space="0" w:color="auto"/>
        <w:right w:val="none" w:sz="0" w:space="0" w:color="auto"/>
      </w:divBdr>
    </w:div>
    <w:div w:id="1412584418">
      <w:bodyDiv w:val="1"/>
      <w:marLeft w:val="0"/>
      <w:marRight w:val="0"/>
      <w:marTop w:val="0"/>
      <w:marBottom w:val="0"/>
      <w:divBdr>
        <w:top w:val="none" w:sz="0" w:space="0" w:color="auto"/>
        <w:left w:val="none" w:sz="0" w:space="0" w:color="auto"/>
        <w:bottom w:val="none" w:sz="0" w:space="0" w:color="auto"/>
        <w:right w:val="none" w:sz="0" w:space="0" w:color="auto"/>
      </w:divBdr>
    </w:div>
    <w:div w:id="1472675998">
      <w:bodyDiv w:val="1"/>
      <w:marLeft w:val="0"/>
      <w:marRight w:val="0"/>
      <w:marTop w:val="0"/>
      <w:marBottom w:val="0"/>
      <w:divBdr>
        <w:top w:val="none" w:sz="0" w:space="0" w:color="auto"/>
        <w:left w:val="none" w:sz="0" w:space="0" w:color="auto"/>
        <w:bottom w:val="none" w:sz="0" w:space="0" w:color="auto"/>
        <w:right w:val="none" w:sz="0" w:space="0" w:color="auto"/>
      </w:divBdr>
    </w:div>
    <w:div w:id="1559583915">
      <w:bodyDiv w:val="1"/>
      <w:marLeft w:val="0"/>
      <w:marRight w:val="0"/>
      <w:marTop w:val="0"/>
      <w:marBottom w:val="0"/>
      <w:divBdr>
        <w:top w:val="none" w:sz="0" w:space="0" w:color="auto"/>
        <w:left w:val="none" w:sz="0" w:space="0" w:color="auto"/>
        <w:bottom w:val="none" w:sz="0" w:space="0" w:color="auto"/>
        <w:right w:val="none" w:sz="0" w:space="0" w:color="auto"/>
      </w:divBdr>
    </w:div>
    <w:div w:id="1583831579">
      <w:bodyDiv w:val="1"/>
      <w:marLeft w:val="0"/>
      <w:marRight w:val="0"/>
      <w:marTop w:val="0"/>
      <w:marBottom w:val="0"/>
      <w:divBdr>
        <w:top w:val="none" w:sz="0" w:space="0" w:color="auto"/>
        <w:left w:val="none" w:sz="0" w:space="0" w:color="auto"/>
        <w:bottom w:val="none" w:sz="0" w:space="0" w:color="auto"/>
        <w:right w:val="none" w:sz="0" w:space="0" w:color="auto"/>
      </w:divBdr>
    </w:div>
    <w:div w:id="1625765625">
      <w:bodyDiv w:val="1"/>
      <w:marLeft w:val="0"/>
      <w:marRight w:val="0"/>
      <w:marTop w:val="0"/>
      <w:marBottom w:val="0"/>
      <w:divBdr>
        <w:top w:val="none" w:sz="0" w:space="0" w:color="auto"/>
        <w:left w:val="none" w:sz="0" w:space="0" w:color="auto"/>
        <w:bottom w:val="none" w:sz="0" w:space="0" w:color="auto"/>
        <w:right w:val="none" w:sz="0" w:space="0" w:color="auto"/>
      </w:divBdr>
    </w:div>
    <w:div w:id="1643080032">
      <w:bodyDiv w:val="1"/>
      <w:marLeft w:val="0"/>
      <w:marRight w:val="0"/>
      <w:marTop w:val="0"/>
      <w:marBottom w:val="0"/>
      <w:divBdr>
        <w:top w:val="none" w:sz="0" w:space="0" w:color="auto"/>
        <w:left w:val="none" w:sz="0" w:space="0" w:color="auto"/>
        <w:bottom w:val="none" w:sz="0" w:space="0" w:color="auto"/>
        <w:right w:val="none" w:sz="0" w:space="0" w:color="auto"/>
      </w:divBdr>
    </w:div>
    <w:div w:id="1799955891">
      <w:bodyDiv w:val="1"/>
      <w:marLeft w:val="0"/>
      <w:marRight w:val="0"/>
      <w:marTop w:val="0"/>
      <w:marBottom w:val="0"/>
      <w:divBdr>
        <w:top w:val="none" w:sz="0" w:space="0" w:color="auto"/>
        <w:left w:val="none" w:sz="0" w:space="0" w:color="auto"/>
        <w:bottom w:val="none" w:sz="0" w:space="0" w:color="auto"/>
        <w:right w:val="none" w:sz="0" w:space="0" w:color="auto"/>
      </w:divBdr>
    </w:div>
    <w:div w:id="2001687748">
      <w:bodyDiv w:val="1"/>
      <w:marLeft w:val="0"/>
      <w:marRight w:val="0"/>
      <w:marTop w:val="0"/>
      <w:marBottom w:val="0"/>
      <w:divBdr>
        <w:top w:val="none" w:sz="0" w:space="0" w:color="auto"/>
        <w:left w:val="none" w:sz="0" w:space="0" w:color="auto"/>
        <w:bottom w:val="none" w:sz="0" w:space="0" w:color="auto"/>
        <w:right w:val="none" w:sz="0" w:space="0" w:color="auto"/>
      </w:divBdr>
    </w:div>
    <w:div w:id="2041927681">
      <w:bodyDiv w:val="1"/>
      <w:marLeft w:val="0"/>
      <w:marRight w:val="0"/>
      <w:marTop w:val="0"/>
      <w:marBottom w:val="0"/>
      <w:divBdr>
        <w:top w:val="none" w:sz="0" w:space="0" w:color="auto"/>
        <w:left w:val="none" w:sz="0" w:space="0" w:color="auto"/>
        <w:bottom w:val="none" w:sz="0" w:space="0" w:color="auto"/>
        <w:right w:val="none" w:sz="0" w:space="0" w:color="auto"/>
      </w:divBdr>
    </w:div>
    <w:div w:id="2056732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lamilux.de"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588</Words>
  <Characters>4417</Characters>
  <Application>Microsoft Office Word</Application>
  <DocSecurity>0</DocSecurity>
  <Lines>116</Lines>
  <Paragraphs>36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Kemnitzer, Pamela</dc:creator>
  <cp:keywords/>
  <dc:description/>
  <cp:lastModifiedBy>Bächer, Markus</cp:lastModifiedBy>
  <cp:revision>17</cp:revision>
  <cp:lastPrinted>2026-06-18T05:20:00Z</cp:lastPrinted>
  <dcterms:created xsi:type="dcterms:W3CDTF">2025-05-27T06:44:00Z</dcterms:created>
  <dcterms:modified xsi:type="dcterms:W3CDTF">2026-06-18T05:20:00Z</dcterms:modified>
</cp:coreProperties>
</file>